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C1A88E" w14:textId="77777777" w:rsidR="006F7986" w:rsidRPr="001B70F4" w:rsidRDefault="00B75BB2" w:rsidP="006F7986">
      <w:pPr>
        <w:pStyle w:val="1"/>
        <w:jc w:val="center"/>
        <w:rPr>
          <w:rFonts w:ascii="Times New Roman" w:hAnsi="Times New Roman" w:cs="Times New Roman"/>
          <w:sz w:val="28"/>
          <w:szCs w:val="28"/>
          <w:lang w:val="en-US"/>
        </w:rPr>
      </w:pPr>
      <w:r w:rsidRPr="001B70F4">
        <w:rPr>
          <w:rFonts w:ascii="Times New Roman" w:hAnsi="Times New Roman" w:cs="Times New Roman"/>
          <w:szCs w:val="21"/>
          <w:lang w:val="en-US"/>
        </w:rPr>
        <w:t>Outline of the PFDHA Method and Recent Studies on PFDHA in Japan</w:t>
      </w:r>
    </w:p>
    <w:p w14:paraId="196C3D49" w14:textId="77777777" w:rsidR="00A8604F" w:rsidRPr="001B70F4" w:rsidRDefault="00A8604F" w:rsidP="006F7986">
      <w:pPr>
        <w:jc w:val="center"/>
        <w:rPr>
          <w:rFonts w:ascii="Times New Roman" w:hAnsi="Times New Roman"/>
          <w:lang w:val="en-US"/>
        </w:rPr>
      </w:pPr>
    </w:p>
    <w:p w14:paraId="6877D576" w14:textId="77777777" w:rsidR="00A8604F" w:rsidRPr="001B70F4" w:rsidRDefault="005D4E41">
      <w:pPr>
        <w:rPr>
          <w:rFonts w:ascii="Times New Roman" w:hAnsi="Times New Roman"/>
          <w:lang w:val="en-US"/>
        </w:rPr>
      </w:pPr>
      <w:r w:rsidRPr="001B70F4">
        <w:rPr>
          <w:rFonts w:ascii="Times New Roman" w:hAnsi="Times New Roman"/>
          <w:lang w:val="en-US"/>
        </w:rPr>
        <w:t>Makoto</w:t>
      </w:r>
      <w:r w:rsidR="00B75BB2" w:rsidRPr="001B70F4">
        <w:rPr>
          <w:rFonts w:ascii="Times New Roman" w:hAnsi="Times New Roman"/>
          <w:lang w:val="en-US"/>
        </w:rPr>
        <w:t xml:space="preserve"> T</w:t>
      </w:r>
      <w:r w:rsidRPr="001B70F4">
        <w:rPr>
          <w:rFonts w:ascii="Times New Roman" w:hAnsi="Times New Roman"/>
          <w:lang w:val="en-US"/>
        </w:rPr>
        <w:t>AKAO</w:t>
      </w:r>
      <w:r w:rsidR="00B75BB2" w:rsidRPr="001B70F4">
        <w:rPr>
          <w:rFonts w:ascii="Times New Roman" w:hAnsi="Times New Roman"/>
          <w:vertAlign w:val="superscript"/>
          <w:lang w:val="en-US"/>
        </w:rPr>
        <w:t>1</w:t>
      </w:r>
      <w:r w:rsidR="00B75BB2" w:rsidRPr="001B70F4">
        <w:rPr>
          <w:rFonts w:ascii="Times New Roman" w:hAnsi="Times New Roman"/>
          <w:lang w:val="en-US"/>
        </w:rPr>
        <w:t xml:space="preserve">, </w:t>
      </w:r>
      <w:proofErr w:type="spellStart"/>
      <w:r w:rsidR="00B75BB2" w:rsidRPr="001B70F4">
        <w:rPr>
          <w:rFonts w:ascii="Times New Roman" w:hAnsi="Times New Roman"/>
          <w:lang w:val="en-US"/>
        </w:rPr>
        <w:t>T</w:t>
      </w:r>
      <w:r w:rsidRPr="001B70F4">
        <w:rPr>
          <w:rFonts w:ascii="Times New Roman" w:hAnsi="Times New Roman"/>
          <w:lang w:val="en-US"/>
        </w:rPr>
        <w:t>oshimichi</w:t>
      </w:r>
      <w:proofErr w:type="spellEnd"/>
      <w:r w:rsidR="00B75BB2" w:rsidRPr="001B70F4">
        <w:rPr>
          <w:rFonts w:ascii="Times New Roman" w:hAnsi="Times New Roman"/>
          <w:lang w:val="en-US"/>
        </w:rPr>
        <w:t xml:space="preserve"> K</w:t>
      </w:r>
      <w:r w:rsidRPr="001B70F4">
        <w:rPr>
          <w:rFonts w:ascii="Times New Roman" w:hAnsi="Times New Roman"/>
          <w:lang w:val="en-US"/>
        </w:rPr>
        <w:t>ANETO</w:t>
      </w:r>
      <w:r w:rsidR="00B75BB2" w:rsidRPr="001B70F4">
        <w:rPr>
          <w:rFonts w:ascii="Times New Roman" w:hAnsi="Times New Roman"/>
          <w:vertAlign w:val="superscript"/>
          <w:lang w:val="en-US"/>
        </w:rPr>
        <w:t>1</w:t>
      </w:r>
      <w:r w:rsidR="00B75BB2" w:rsidRPr="001B70F4">
        <w:rPr>
          <w:rFonts w:ascii="Times New Roman" w:hAnsi="Times New Roman"/>
          <w:lang w:val="en-US"/>
        </w:rPr>
        <w:t xml:space="preserve">, </w:t>
      </w:r>
      <w:proofErr w:type="spellStart"/>
      <w:r w:rsidR="00B75BB2" w:rsidRPr="001B70F4">
        <w:rPr>
          <w:rFonts w:ascii="Times New Roman" w:hAnsi="Times New Roman"/>
          <w:lang w:val="en-US"/>
        </w:rPr>
        <w:t>T</w:t>
      </w:r>
      <w:r w:rsidRPr="001B70F4">
        <w:rPr>
          <w:rFonts w:ascii="Times New Roman" w:hAnsi="Times New Roman"/>
          <w:lang w:val="en-US"/>
        </w:rPr>
        <w:t>etsushi</w:t>
      </w:r>
      <w:proofErr w:type="spellEnd"/>
      <w:r w:rsidR="00B75BB2" w:rsidRPr="001B70F4">
        <w:rPr>
          <w:rFonts w:ascii="Times New Roman" w:hAnsi="Times New Roman"/>
          <w:lang w:val="en-US"/>
        </w:rPr>
        <w:t xml:space="preserve"> K</w:t>
      </w:r>
      <w:r w:rsidRPr="001B70F4">
        <w:rPr>
          <w:rFonts w:ascii="Times New Roman" w:hAnsi="Times New Roman"/>
          <w:lang w:val="en-US"/>
        </w:rPr>
        <w:t>URITA</w:t>
      </w:r>
      <w:r w:rsidR="00B75BB2" w:rsidRPr="001B70F4">
        <w:rPr>
          <w:rFonts w:ascii="Times New Roman" w:hAnsi="Times New Roman"/>
          <w:vertAlign w:val="superscript"/>
          <w:lang w:val="en-US"/>
        </w:rPr>
        <w:t>2</w:t>
      </w:r>
    </w:p>
    <w:p w14:paraId="5844F5B2" w14:textId="77777777" w:rsidR="00A8604F" w:rsidRPr="001B70F4" w:rsidRDefault="00A8604F">
      <w:pPr>
        <w:rPr>
          <w:rFonts w:ascii="Times New Roman" w:hAnsi="Times New Roman"/>
          <w:lang w:val="en-US"/>
        </w:rPr>
      </w:pPr>
    </w:p>
    <w:p w14:paraId="689281BB" w14:textId="77777777" w:rsidR="00C74EFA" w:rsidRPr="001B70F4" w:rsidRDefault="00C74EFA" w:rsidP="00C74EFA">
      <w:pPr>
        <w:rPr>
          <w:rFonts w:ascii="Times New Roman" w:hAnsi="Times New Roman"/>
          <w:lang w:val="en-US"/>
        </w:rPr>
      </w:pPr>
      <w:r w:rsidRPr="001B70F4">
        <w:rPr>
          <w:rFonts w:ascii="Times New Roman" w:hAnsi="Times New Roman"/>
          <w:vertAlign w:val="superscript"/>
          <w:lang w:val="en-US"/>
        </w:rPr>
        <w:t>1</w:t>
      </w:r>
      <w:r w:rsidRPr="001B70F4">
        <w:rPr>
          <w:rFonts w:ascii="Times New Roman" w:hAnsi="Times New Roman"/>
          <w:lang w:val="en-US"/>
        </w:rPr>
        <w:t>Tokyo Electric Power Company Holdings, Inc. (TEPCO), Japan</w:t>
      </w:r>
    </w:p>
    <w:p w14:paraId="5787DB7E" w14:textId="77777777" w:rsidR="00A8604F" w:rsidRPr="001B70F4" w:rsidRDefault="00C74EFA" w:rsidP="00C74EFA">
      <w:pPr>
        <w:rPr>
          <w:rFonts w:ascii="Times New Roman" w:hAnsi="Times New Roman"/>
          <w:lang w:val="en-US"/>
        </w:rPr>
      </w:pPr>
      <w:r w:rsidRPr="001B70F4">
        <w:rPr>
          <w:rFonts w:ascii="Times New Roman" w:hAnsi="Times New Roman"/>
          <w:vertAlign w:val="superscript"/>
          <w:lang w:val="en-US"/>
        </w:rPr>
        <w:t>2</w:t>
      </w:r>
      <w:r w:rsidRPr="001B70F4">
        <w:rPr>
          <w:rFonts w:ascii="Times New Roman" w:hAnsi="Times New Roman"/>
          <w:lang w:val="en-US"/>
        </w:rPr>
        <w:t>Tokyo Electric Power Services Company, Ltd. (TEPSCO), Japan</w:t>
      </w:r>
    </w:p>
    <w:p w14:paraId="11FC5495" w14:textId="77777777" w:rsidR="00A8604F" w:rsidRPr="001B70F4" w:rsidRDefault="00A8604F">
      <w:pPr>
        <w:rPr>
          <w:rFonts w:ascii="Times New Roman" w:hAnsi="Times New Roman"/>
          <w:lang w:val="en-US"/>
        </w:rPr>
      </w:pPr>
    </w:p>
    <w:p w14:paraId="18458982" w14:textId="77777777" w:rsidR="00A8604F" w:rsidRPr="001B70F4" w:rsidRDefault="00C74EFA">
      <w:pPr>
        <w:rPr>
          <w:rFonts w:ascii="Times New Roman" w:hAnsi="Times New Roman"/>
          <w:lang w:val="en-US"/>
        </w:rPr>
      </w:pPr>
      <w:r w:rsidRPr="001B70F4">
        <w:rPr>
          <w:rFonts w:ascii="Times New Roman" w:hAnsi="Times New Roman"/>
          <w:i/>
          <w:lang w:val="en-US"/>
        </w:rPr>
        <w:t>E-mail contact of main author: takao.makoto@tepco.co.jp</w:t>
      </w:r>
    </w:p>
    <w:p w14:paraId="3EB90E9A" w14:textId="77777777" w:rsidR="008955CD" w:rsidRPr="001B70F4" w:rsidRDefault="008955CD">
      <w:pPr>
        <w:pStyle w:val="Textkrper"/>
        <w:rPr>
          <w:rFonts w:ascii="Times New Roman" w:hAnsi="Times New Roman"/>
          <w:b/>
          <w:lang w:val="en-US" w:eastAsia="ja-JP"/>
        </w:rPr>
      </w:pPr>
    </w:p>
    <w:p w14:paraId="5C7203A2" w14:textId="2435572A" w:rsidR="004D73E4" w:rsidRPr="001B70F4" w:rsidRDefault="00C74EFA" w:rsidP="004D73E4">
      <w:pPr>
        <w:widowControl w:val="0"/>
        <w:rPr>
          <w:rFonts w:ascii="Times New Roman" w:hAnsi="Times New Roman"/>
          <w:sz w:val="20"/>
          <w:lang w:val="en-US"/>
        </w:rPr>
      </w:pPr>
      <w:r w:rsidRPr="001B70F4">
        <w:rPr>
          <w:rFonts w:ascii="Times New Roman" w:hAnsi="Times New Roman"/>
          <w:b/>
          <w:lang w:val="en-US"/>
        </w:rPr>
        <w:t>Abstract</w:t>
      </w:r>
      <w:r w:rsidRPr="001B70F4">
        <w:rPr>
          <w:rFonts w:ascii="Times New Roman" w:hAnsi="Times New Roman"/>
          <w:lang w:val="en-US"/>
        </w:rPr>
        <w:t xml:space="preserve">. </w:t>
      </w:r>
      <w:r w:rsidR="004D73E4" w:rsidRPr="001B70F4">
        <w:rPr>
          <w:rFonts w:ascii="Times New Roman" w:hAnsi="Times New Roman"/>
          <w:sz w:val="20"/>
          <w:lang w:val="en-US"/>
        </w:rPr>
        <w:t xml:space="preserve">A probabilistic fault displacement hazard analysis (PFDHA) is a methodology that assesses the annual rate at which an amount of displacement of a surface earthquake fault exceeds a certain quantity. Youngs et al. (2003) developed PFDHA and Takao et al. (2013) derived evaluation formulae based on data from surface earthquake faults generated in Japan. In addition, Takao et al. (2014) </w:t>
      </w:r>
      <w:r w:rsidR="00E66B71" w:rsidRPr="001B70F4">
        <w:rPr>
          <w:rFonts w:ascii="Times New Roman" w:hAnsi="Times New Roman"/>
          <w:sz w:val="20"/>
          <w:lang w:val="en-US"/>
        </w:rPr>
        <w:t xml:space="preserve">and Takao et al. (2016) </w:t>
      </w:r>
      <w:r w:rsidR="004D73E4" w:rsidRPr="001B70F4">
        <w:rPr>
          <w:rFonts w:ascii="Times New Roman" w:hAnsi="Times New Roman"/>
          <w:sz w:val="20"/>
          <w:lang w:val="en-US"/>
        </w:rPr>
        <w:t xml:space="preserve">proposed alternative evaluation formulae </w:t>
      </w:r>
      <w:r w:rsidR="00E66B71" w:rsidRPr="001B70F4">
        <w:rPr>
          <w:rFonts w:ascii="Times New Roman" w:hAnsi="Times New Roman"/>
          <w:sz w:val="20"/>
          <w:lang w:val="en-US"/>
        </w:rPr>
        <w:t xml:space="preserve">to improve </w:t>
      </w:r>
      <w:r w:rsidR="00B540C7" w:rsidRPr="001B70F4">
        <w:rPr>
          <w:rFonts w:ascii="Times New Roman" w:hAnsi="Times New Roman"/>
          <w:sz w:val="20"/>
          <w:lang w:val="en-US"/>
        </w:rPr>
        <w:t xml:space="preserve">the </w:t>
      </w:r>
      <w:r w:rsidR="00E66B71" w:rsidRPr="001B70F4">
        <w:rPr>
          <w:rFonts w:ascii="Times New Roman" w:hAnsi="Times New Roman"/>
          <w:sz w:val="20"/>
          <w:lang w:val="en-US"/>
        </w:rPr>
        <w:t>reliability of PFDHA</w:t>
      </w:r>
      <w:r w:rsidR="004D73E4" w:rsidRPr="001B70F4">
        <w:rPr>
          <w:rFonts w:ascii="Times New Roman" w:hAnsi="Times New Roman"/>
          <w:sz w:val="20"/>
          <w:lang w:val="en-US"/>
        </w:rPr>
        <w:t>.</w:t>
      </w:r>
      <w:r w:rsidR="000A5731" w:rsidRPr="001B70F4">
        <w:rPr>
          <w:rFonts w:ascii="Times New Roman" w:hAnsi="Times New Roman"/>
          <w:sz w:val="20"/>
          <w:lang w:val="en-US"/>
        </w:rPr>
        <w:t xml:space="preserve"> Since we experienced three large earthquakes accompanied with surface faults</w:t>
      </w:r>
      <w:r w:rsidR="005D4E41" w:rsidRPr="001B70F4">
        <w:rPr>
          <w:rFonts w:ascii="Times New Roman" w:hAnsi="Times New Roman"/>
          <w:sz w:val="20"/>
          <w:lang w:val="en-US"/>
        </w:rPr>
        <w:t xml:space="preserve"> after our previous studies were published</w:t>
      </w:r>
      <w:r w:rsidR="000A5731" w:rsidRPr="001B70F4">
        <w:rPr>
          <w:rFonts w:ascii="Times New Roman" w:hAnsi="Times New Roman"/>
          <w:sz w:val="20"/>
          <w:lang w:val="en-US"/>
        </w:rPr>
        <w:t xml:space="preserve">, we </w:t>
      </w:r>
      <w:r w:rsidR="006757F0" w:rsidRPr="001B70F4">
        <w:rPr>
          <w:rFonts w:ascii="Times New Roman" w:hAnsi="Times New Roman"/>
          <w:sz w:val="20"/>
          <w:lang w:val="en-US"/>
        </w:rPr>
        <w:t xml:space="preserve">attempted </w:t>
      </w:r>
      <w:r w:rsidR="000A5731" w:rsidRPr="001B70F4">
        <w:rPr>
          <w:rFonts w:ascii="Times New Roman" w:hAnsi="Times New Roman"/>
          <w:sz w:val="20"/>
          <w:lang w:val="en-US"/>
        </w:rPr>
        <w:t xml:space="preserve">to reflect these earthquakes in the PFDHA equations. As a result of this study, </w:t>
      </w:r>
      <w:r w:rsidR="004D73E4" w:rsidRPr="001B70F4">
        <w:rPr>
          <w:rFonts w:ascii="Times New Roman" w:hAnsi="Times New Roman"/>
          <w:sz w:val="20"/>
          <w:lang w:val="en-US"/>
        </w:rPr>
        <w:t>we found that there is no significant difference between the previously proposed formulae and the tentatively evaluated formulae reflecting the recent earthquakes.</w:t>
      </w:r>
      <w:r w:rsidR="00C060E7" w:rsidRPr="001B70F4">
        <w:rPr>
          <w:rFonts w:ascii="Times New Roman" w:hAnsi="Times New Roman"/>
          <w:sz w:val="20"/>
          <w:lang w:val="en-US"/>
        </w:rPr>
        <w:t xml:space="preserve"> </w:t>
      </w:r>
      <w:r w:rsidR="000A5731" w:rsidRPr="001B70F4">
        <w:rPr>
          <w:rFonts w:ascii="Times New Roman" w:hAnsi="Times New Roman"/>
          <w:sz w:val="20"/>
          <w:lang w:val="en-US"/>
        </w:rPr>
        <w:t>In addition, a</w:t>
      </w:r>
      <w:r w:rsidR="00C060E7" w:rsidRPr="001B70F4">
        <w:rPr>
          <w:rFonts w:ascii="Times New Roman" w:hAnsi="Times New Roman"/>
          <w:sz w:val="20"/>
          <w:lang w:val="en-US"/>
        </w:rPr>
        <w:t xml:space="preserve">s for the occurrence probability of a distributed fault, the range (distance from the principal fault) to be considered when analyzing the occurrence probability of a distributed fault had </w:t>
      </w:r>
      <w:r w:rsidR="00674199" w:rsidRPr="001B70F4">
        <w:rPr>
          <w:rFonts w:ascii="Times New Roman" w:hAnsi="Times New Roman"/>
          <w:sz w:val="20"/>
          <w:lang w:val="en-US"/>
        </w:rPr>
        <w:t xml:space="preserve">previously </w:t>
      </w:r>
      <w:r w:rsidR="00C060E7" w:rsidRPr="001B70F4">
        <w:rPr>
          <w:rFonts w:ascii="Times New Roman" w:hAnsi="Times New Roman"/>
          <w:sz w:val="20"/>
          <w:lang w:val="en-US"/>
        </w:rPr>
        <w:t>not been studied at all. Therefore, we demonstrated parametric analyses which can clarify how the range, which is considered in the analysis of the occurrence probability of the distributed fault, impacts on the evaluation formulae. As a result of the study, we concluded that 15 km could be a rough indication to be considered as the range.</w:t>
      </w:r>
    </w:p>
    <w:p w14:paraId="1D0247F4" w14:textId="77777777" w:rsidR="00C74EFA" w:rsidRPr="001B70F4" w:rsidRDefault="00C74EFA" w:rsidP="00C74EFA">
      <w:pPr>
        <w:pStyle w:val="Textkrper"/>
        <w:rPr>
          <w:rFonts w:ascii="Times New Roman" w:hAnsi="Times New Roman"/>
          <w:lang w:val="en-US"/>
        </w:rPr>
      </w:pPr>
      <w:r w:rsidRPr="001B70F4">
        <w:rPr>
          <w:rFonts w:ascii="Times New Roman" w:hAnsi="Times New Roman"/>
          <w:b/>
          <w:lang w:val="en-US"/>
        </w:rPr>
        <w:t>Key Words</w:t>
      </w:r>
      <w:r w:rsidRPr="001B70F4">
        <w:rPr>
          <w:rFonts w:ascii="Times New Roman" w:hAnsi="Times New Roman"/>
          <w:lang w:val="en-US"/>
        </w:rPr>
        <w:t xml:space="preserve">: </w:t>
      </w:r>
      <w:r w:rsidR="0051464D" w:rsidRPr="001B70F4">
        <w:rPr>
          <w:rFonts w:ascii="Times New Roman" w:hAnsi="Times New Roman"/>
          <w:lang w:val="en-US"/>
        </w:rPr>
        <w:t xml:space="preserve">PFDHA, probabilistic </w:t>
      </w:r>
      <w:r w:rsidR="00A00680" w:rsidRPr="001B70F4">
        <w:rPr>
          <w:rFonts w:ascii="Times New Roman" w:hAnsi="Times New Roman"/>
          <w:lang w:val="en-US"/>
        </w:rPr>
        <w:t>fault displacement hazard analysis, distributed fault</w:t>
      </w:r>
    </w:p>
    <w:p w14:paraId="7B8F16E8" w14:textId="77777777" w:rsidR="00C74EFA" w:rsidRPr="001B70F4" w:rsidRDefault="00C74EFA" w:rsidP="00C74EFA">
      <w:pPr>
        <w:pStyle w:val="Textkrper"/>
        <w:rPr>
          <w:rFonts w:ascii="Times New Roman" w:hAnsi="Times New Roman"/>
          <w:sz w:val="24"/>
          <w:lang w:val="en-US"/>
        </w:rPr>
      </w:pPr>
    </w:p>
    <w:p w14:paraId="3B6EB61F" w14:textId="77777777" w:rsidR="00C74EFA" w:rsidRPr="001B70F4" w:rsidRDefault="00C74EFA" w:rsidP="00C74EFA">
      <w:pPr>
        <w:pStyle w:val="31"/>
        <w:rPr>
          <w:rFonts w:cs="Times New Roman"/>
          <w:lang w:val="en-US"/>
        </w:rPr>
      </w:pPr>
      <w:r w:rsidRPr="001B70F4">
        <w:rPr>
          <w:rFonts w:cs="Times New Roman"/>
          <w:lang w:val="en-US"/>
        </w:rPr>
        <w:t>Introduction</w:t>
      </w:r>
    </w:p>
    <w:p w14:paraId="214D9636" w14:textId="77777777" w:rsidR="00E66B71" w:rsidRPr="001B70F4" w:rsidRDefault="00F564A4" w:rsidP="003B76BC">
      <w:pPr>
        <w:rPr>
          <w:rFonts w:ascii="Times New Roman" w:hAnsi="Times New Roman"/>
          <w:lang w:val="en-US"/>
        </w:rPr>
      </w:pPr>
      <w:r w:rsidRPr="001B70F4">
        <w:rPr>
          <w:rFonts w:ascii="Times New Roman" w:hAnsi="Times New Roman"/>
          <w:lang w:val="en-US"/>
        </w:rPr>
        <w:t>A probabilistic fault displacement hazard analysis (PFDHA) is a methodology that assesses the annual rate at which an amount of displacement of a surface earthquake fault exceeds a certain quantity. According to Safety Standard No. SSG-9 that was published by the International At</w:t>
      </w:r>
      <w:r w:rsidR="005D4E41" w:rsidRPr="001B70F4">
        <w:rPr>
          <w:rFonts w:ascii="Times New Roman" w:hAnsi="Times New Roman"/>
          <w:lang w:val="en-US"/>
        </w:rPr>
        <w:t>omic Energy Agency (IAEA) in 2010</w:t>
      </w:r>
      <w:r w:rsidRPr="001B70F4">
        <w:rPr>
          <w:rFonts w:ascii="Times New Roman" w:hAnsi="Times New Roman"/>
          <w:lang w:val="en-US"/>
        </w:rPr>
        <w:t>, it is recommended to perform a PFDHA for existing nuclear power plants in case there is a capable fault at the site.</w:t>
      </w:r>
    </w:p>
    <w:p w14:paraId="38884C04" w14:textId="77777777" w:rsidR="00E66B71" w:rsidRPr="001B70F4" w:rsidRDefault="00F564A4" w:rsidP="003B76BC">
      <w:pPr>
        <w:rPr>
          <w:rFonts w:ascii="Times New Roman" w:hAnsi="Times New Roman"/>
          <w:lang w:val="en-US"/>
        </w:rPr>
      </w:pPr>
      <w:r w:rsidRPr="001B70F4">
        <w:rPr>
          <w:rFonts w:ascii="Times New Roman" w:hAnsi="Times New Roman"/>
          <w:lang w:val="en-US"/>
        </w:rPr>
        <w:t xml:space="preserve">Youngs et al. (2003) developed PFDHA methodology for normal faults. Petersen et al. (2011) proposed evaluation formulae for strike-slip faults and Takao et al. (2013) derived evaluation formulae based on data from surface earthquake faults generated by reverse and strike-slip faults in Japan. In addition, Takao et al. (2014) proposed alternative evaluation formulae by conducting model experiments and numerical analyses based on the discrete element method </w:t>
      </w:r>
      <w:bookmarkStart w:id="0" w:name="_GoBack"/>
      <w:bookmarkEnd w:id="0"/>
      <w:r w:rsidRPr="001B70F4">
        <w:rPr>
          <w:rFonts w:ascii="Times New Roman" w:hAnsi="Times New Roman"/>
          <w:lang w:val="en-US"/>
        </w:rPr>
        <w:t>(DEM) in order to compensate for the lack of data regarding distributed faults, and Takao et al. (2016) improved probability distribution functions necessary for calculating the exceedance probability of distributed faults by using the maximum likelihood method.</w:t>
      </w:r>
    </w:p>
    <w:p w14:paraId="5FD90A58" w14:textId="7247167C" w:rsidR="00C74EFA" w:rsidRPr="001B70F4" w:rsidRDefault="00C060E7" w:rsidP="003B76BC">
      <w:pPr>
        <w:rPr>
          <w:rFonts w:ascii="Times New Roman" w:hAnsi="Times New Roman"/>
          <w:lang w:val="en-US"/>
        </w:rPr>
      </w:pPr>
      <w:r w:rsidRPr="001B70F4">
        <w:rPr>
          <w:rFonts w:ascii="Times New Roman" w:hAnsi="Times New Roman"/>
          <w:lang w:val="en-US"/>
        </w:rPr>
        <w:t xml:space="preserve">After Takao et al. (2013) was published, we experienced three large earthquakes accompanied with surface earthquake faults </w:t>
      </w:r>
      <w:r w:rsidR="00450DF6" w:rsidRPr="001B70F4">
        <w:rPr>
          <w:rFonts w:ascii="Times New Roman" w:hAnsi="Times New Roman"/>
          <w:lang w:val="en-US"/>
        </w:rPr>
        <w:t xml:space="preserve">beyond </w:t>
      </w:r>
      <w:r w:rsidRPr="001B70F4">
        <w:rPr>
          <w:rFonts w:ascii="Times New Roman" w:hAnsi="Times New Roman"/>
          <w:lang w:val="en-US"/>
        </w:rPr>
        <w:t>January 2010. I</w:t>
      </w:r>
      <w:r w:rsidR="00DE6252" w:rsidRPr="001B70F4">
        <w:rPr>
          <w:rFonts w:ascii="Times New Roman" w:hAnsi="Times New Roman"/>
          <w:lang w:val="en-US"/>
        </w:rPr>
        <w:t xml:space="preserve">n this paper, we tentatively </w:t>
      </w:r>
      <w:r w:rsidR="006757F0" w:rsidRPr="001B70F4">
        <w:rPr>
          <w:rFonts w:ascii="Times New Roman" w:hAnsi="Times New Roman"/>
          <w:lang w:val="en-US"/>
        </w:rPr>
        <w:t xml:space="preserve">attempted </w:t>
      </w:r>
      <w:r w:rsidR="00DE6252" w:rsidRPr="001B70F4">
        <w:rPr>
          <w:rFonts w:ascii="Times New Roman" w:hAnsi="Times New Roman"/>
          <w:lang w:val="en-US"/>
        </w:rPr>
        <w:t>to</w:t>
      </w:r>
      <w:r w:rsidR="00C21A5C" w:rsidRPr="001B70F4">
        <w:rPr>
          <w:rFonts w:ascii="Times New Roman" w:hAnsi="Times New Roman"/>
          <w:lang w:val="en-US"/>
        </w:rPr>
        <w:t xml:space="preserve"> reflect </w:t>
      </w:r>
      <w:r w:rsidR="00C62008" w:rsidRPr="001B70F4">
        <w:rPr>
          <w:rFonts w:ascii="Times New Roman" w:hAnsi="Times New Roman"/>
          <w:lang w:val="en-US"/>
        </w:rPr>
        <w:t xml:space="preserve">these </w:t>
      </w:r>
      <w:r w:rsidR="00C21A5C" w:rsidRPr="001B70F4">
        <w:rPr>
          <w:rFonts w:ascii="Times New Roman" w:hAnsi="Times New Roman"/>
          <w:lang w:val="en-US"/>
        </w:rPr>
        <w:t xml:space="preserve">earthquakes, </w:t>
      </w:r>
      <w:r w:rsidRPr="001B70F4">
        <w:rPr>
          <w:rFonts w:ascii="Times New Roman" w:hAnsi="Times New Roman"/>
          <w:lang w:val="en-US"/>
        </w:rPr>
        <w:t>which were not included in the previous database</w:t>
      </w:r>
      <w:r w:rsidR="00C21A5C" w:rsidRPr="001B70F4">
        <w:rPr>
          <w:rFonts w:ascii="Times New Roman" w:hAnsi="Times New Roman"/>
          <w:lang w:val="en-US"/>
        </w:rPr>
        <w:t>,</w:t>
      </w:r>
      <w:r w:rsidR="00DE6252" w:rsidRPr="001B70F4">
        <w:rPr>
          <w:rFonts w:ascii="Times New Roman" w:hAnsi="Times New Roman"/>
          <w:lang w:val="en-US"/>
        </w:rPr>
        <w:t xml:space="preserve"> to examine how </w:t>
      </w:r>
      <w:r w:rsidR="005D4E41" w:rsidRPr="001B70F4">
        <w:rPr>
          <w:rFonts w:ascii="Times New Roman" w:hAnsi="Times New Roman"/>
          <w:lang w:val="en-US"/>
        </w:rPr>
        <w:t>the</w:t>
      </w:r>
      <w:r w:rsidR="00C776E7" w:rsidRPr="001B70F4">
        <w:rPr>
          <w:rFonts w:ascii="Times New Roman" w:hAnsi="Times New Roman"/>
          <w:lang w:val="en-US"/>
        </w:rPr>
        <w:t>y</w:t>
      </w:r>
      <w:r w:rsidR="00DE6252" w:rsidRPr="001B70F4">
        <w:rPr>
          <w:rFonts w:ascii="Times New Roman" w:hAnsi="Times New Roman"/>
          <w:lang w:val="en-US"/>
        </w:rPr>
        <w:t xml:space="preserve"> impact on the previous formulae</w:t>
      </w:r>
      <w:r w:rsidR="00C15133" w:rsidRPr="001B70F4">
        <w:rPr>
          <w:rFonts w:ascii="Times New Roman" w:hAnsi="Times New Roman"/>
          <w:lang w:val="en-US"/>
        </w:rPr>
        <w:t xml:space="preserve"> established using earthquakes </w:t>
      </w:r>
      <w:r w:rsidR="00F81771" w:rsidRPr="001B70F4">
        <w:rPr>
          <w:rFonts w:ascii="Times New Roman" w:hAnsi="Times New Roman"/>
          <w:lang w:val="en-US"/>
        </w:rPr>
        <w:t xml:space="preserve">up to </w:t>
      </w:r>
      <w:r w:rsidR="00C15133" w:rsidRPr="001B70F4">
        <w:rPr>
          <w:rFonts w:ascii="Times New Roman" w:hAnsi="Times New Roman"/>
          <w:lang w:val="en-US"/>
        </w:rPr>
        <w:t>December 2009</w:t>
      </w:r>
      <w:r w:rsidR="00DE6252" w:rsidRPr="001B70F4">
        <w:rPr>
          <w:rFonts w:ascii="Times New Roman" w:hAnsi="Times New Roman"/>
          <w:lang w:val="en-US"/>
        </w:rPr>
        <w:t>.</w:t>
      </w:r>
    </w:p>
    <w:p w14:paraId="246ECA75" w14:textId="2C368F21" w:rsidR="00C060E7" w:rsidRPr="001B70F4" w:rsidRDefault="00C060E7" w:rsidP="003B76BC">
      <w:pPr>
        <w:rPr>
          <w:rFonts w:ascii="Times New Roman" w:hAnsi="Times New Roman"/>
          <w:lang w:val="en-US"/>
        </w:rPr>
      </w:pPr>
      <w:r w:rsidRPr="001B70F4">
        <w:rPr>
          <w:rFonts w:ascii="Times New Roman" w:hAnsi="Times New Roman"/>
          <w:lang w:val="en-US"/>
        </w:rPr>
        <w:lastRenderedPageBreak/>
        <w:t xml:space="preserve">In addition, as for the occurrence probability of a distributed fault, the range (distance from the principal fault) to be considered when analyzing the occurrence probability of a distributed fault had </w:t>
      </w:r>
      <w:r w:rsidR="001D4C56" w:rsidRPr="001B70F4">
        <w:rPr>
          <w:rFonts w:ascii="Times New Roman" w:hAnsi="Times New Roman"/>
          <w:lang w:val="en-US"/>
        </w:rPr>
        <w:t xml:space="preserve">previously </w:t>
      </w:r>
      <w:r w:rsidRPr="001B70F4">
        <w:rPr>
          <w:rFonts w:ascii="Times New Roman" w:hAnsi="Times New Roman"/>
          <w:lang w:val="en-US"/>
        </w:rPr>
        <w:t>not been studied at all. Therefore, we demonstrated parametric analyses which can clarify how the range, which is considered in the analysis of the occurrence probability of the distributed fault, impacts on the evaluation formulae.</w:t>
      </w:r>
    </w:p>
    <w:p w14:paraId="4959A0FA" w14:textId="77777777" w:rsidR="00890D3C" w:rsidRPr="001B70F4" w:rsidRDefault="00890D3C" w:rsidP="00890D3C">
      <w:pPr>
        <w:pStyle w:val="31"/>
        <w:rPr>
          <w:rFonts w:cs="Times New Roman"/>
          <w:lang w:val="en-US" w:eastAsia="ja-JP"/>
        </w:rPr>
      </w:pPr>
      <w:r w:rsidRPr="001B70F4">
        <w:rPr>
          <w:rFonts w:cs="Times New Roman"/>
          <w:lang w:val="en-US" w:eastAsia="ja-JP"/>
        </w:rPr>
        <w:t>Outline of PFDHA</w:t>
      </w:r>
    </w:p>
    <w:p w14:paraId="0E8172B0" w14:textId="77777777" w:rsidR="00C74EFA" w:rsidRPr="001B70F4" w:rsidRDefault="00326132" w:rsidP="00841AF7">
      <w:pPr>
        <w:pStyle w:val="41"/>
        <w:numPr>
          <w:ilvl w:val="0"/>
          <w:numId w:val="13"/>
        </w:numPr>
        <w:rPr>
          <w:lang w:val="en-US"/>
        </w:rPr>
      </w:pPr>
      <w:r w:rsidRPr="001B70F4">
        <w:rPr>
          <w:szCs w:val="24"/>
          <w:lang w:val="en-US" w:eastAsia="ja-JP"/>
        </w:rPr>
        <w:t xml:space="preserve"> </w:t>
      </w:r>
      <w:r w:rsidR="00C74EFA" w:rsidRPr="001B70F4">
        <w:rPr>
          <w:szCs w:val="24"/>
          <w:lang w:val="en-US" w:eastAsia="ja-JP"/>
        </w:rPr>
        <w:t>Definition of principal and distributed fault</w:t>
      </w:r>
    </w:p>
    <w:p w14:paraId="17197194" w14:textId="441DB709" w:rsidR="00894753" w:rsidRPr="001B70F4" w:rsidRDefault="00894753" w:rsidP="003B76BC">
      <w:pPr>
        <w:rPr>
          <w:rFonts w:ascii="Times New Roman" w:hAnsi="Times New Roman"/>
          <w:lang w:val="en-US" w:eastAsia="ja-JP"/>
        </w:rPr>
      </w:pPr>
      <w:r w:rsidRPr="001B70F4">
        <w:rPr>
          <w:rFonts w:ascii="Times New Roman" w:hAnsi="Times New Roman"/>
          <w:lang w:val="en-US" w:eastAsia="ja-JP"/>
        </w:rPr>
        <w:t>In PFDHA, surface ruptures are to be divided into two categories on the basis of the hierarchy of faults. One is called</w:t>
      </w:r>
      <w:r w:rsidR="009136F9" w:rsidRPr="001B70F4">
        <w:rPr>
          <w:rFonts w:ascii="Times New Roman" w:hAnsi="Times New Roman"/>
          <w:lang w:val="en-US" w:eastAsia="ja-JP"/>
        </w:rPr>
        <w:t xml:space="preserve"> </w:t>
      </w:r>
      <w:r w:rsidR="00E039F5" w:rsidRPr="001B70F4">
        <w:rPr>
          <w:rFonts w:ascii="Times New Roman" w:hAnsi="Times New Roman"/>
          <w:lang w:val="en-US" w:eastAsia="ja-JP"/>
        </w:rPr>
        <w:t xml:space="preserve">a </w:t>
      </w:r>
      <w:r w:rsidR="00F86A74" w:rsidRPr="001B70F4">
        <w:rPr>
          <w:rFonts w:ascii="Times New Roman" w:hAnsi="Times New Roman"/>
          <w:lang w:val="en-US" w:eastAsia="ja-JP"/>
        </w:rPr>
        <w:t>‘</w:t>
      </w:r>
      <w:r w:rsidRPr="001B70F4">
        <w:rPr>
          <w:rFonts w:ascii="Times New Roman" w:hAnsi="Times New Roman"/>
          <w:lang w:val="en-US" w:eastAsia="ja-JP"/>
        </w:rPr>
        <w:t>principal fault</w:t>
      </w:r>
      <w:r w:rsidR="00F86A74" w:rsidRPr="001B70F4">
        <w:rPr>
          <w:rFonts w:ascii="Times New Roman" w:hAnsi="Times New Roman"/>
          <w:lang w:val="en-US" w:eastAsia="ja-JP"/>
        </w:rPr>
        <w:t>’</w:t>
      </w:r>
      <w:r w:rsidRPr="001B70F4">
        <w:rPr>
          <w:rFonts w:ascii="Times New Roman" w:hAnsi="Times New Roman"/>
          <w:lang w:val="en-US" w:eastAsia="ja-JP"/>
        </w:rPr>
        <w:t xml:space="preserve"> and the other is </w:t>
      </w:r>
      <w:r w:rsidR="00E039F5" w:rsidRPr="001B70F4">
        <w:rPr>
          <w:rFonts w:ascii="Times New Roman" w:hAnsi="Times New Roman"/>
          <w:lang w:val="en-US" w:eastAsia="ja-JP"/>
        </w:rPr>
        <w:t xml:space="preserve">a </w:t>
      </w:r>
      <w:r w:rsidR="00F86A74" w:rsidRPr="001B70F4">
        <w:rPr>
          <w:rFonts w:ascii="Times New Roman" w:hAnsi="Times New Roman"/>
          <w:lang w:val="en-US" w:eastAsia="ja-JP"/>
        </w:rPr>
        <w:t>‘</w:t>
      </w:r>
      <w:r w:rsidRPr="001B70F4">
        <w:rPr>
          <w:rFonts w:ascii="Times New Roman" w:hAnsi="Times New Roman"/>
          <w:lang w:val="en-US" w:eastAsia="ja-JP"/>
        </w:rPr>
        <w:t>distributed fault</w:t>
      </w:r>
      <w:r w:rsidR="00F86A74" w:rsidRPr="001B70F4">
        <w:rPr>
          <w:rFonts w:ascii="Times New Roman" w:hAnsi="Times New Roman"/>
          <w:lang w:val="en-US" w:eastAsia="ja-JP"/>
        </w:rPr>
        <w:t>’</w:t>
      </w:r>
      <w:r w:rsidRPr="001B70F4">
        <w:rPr>
          <w:rFonts w:ascii="Times New Roman" w:hAnsi="Times New Roman"/>
          <w:lang w:val="en-US" w:eastAsia="ja-JP"/>
        </w:rPr>
        <w:t>.</w:t>
      </w:r>
    </w:p>
    <w:p w14:paraId="4626F19D" w14:textId="4303AA23" w:rsidR="00C74EFA" w:rsidRPr="001B70F4" w:rsidRDefault="00894753" w:rsidP="003B76BC">
      <w:pPr>
        <w:rPr>
          <w:rFonts w:ascii="Times New Roman" w:hAnsi="Times New Roman"/>
          <w:lang w:val="en-US" w:eastAsia="ja-JP"/>
        </w:rPr>
      </w:pPr>
      <w:r w:rsidRPr="001B70F4">
        <w:rPr>
          <w:rFonts w:ascii="Times New Roman" w:hAnsi="Times New Roman"/>
          <w:lang w:val="en-US" w:eastAsia="ja-JP"/>
        </w:rPr>
        <w:t>According to Takao et al. (2013), a</w:t>
      </w:r>
      <w:r w:rsidR="00C74EFA" w:rsidRPr="001B70F4">
        <w:rPr>
          <w:rFonts w:ascii="Times New Roman" w:hAnsi="Times New Roman"/>
          <w:lang w:val="en-US" w:eastAsia="ja-JP"/>
        </w:rPr>
        <w:t xml:space="preserve"> principal fault is defined as a surface earthquake fault which is closely related to the earthquake source fault. If it is obvious that a splay fault is connected to the earthquake source fault, the splay fault is to be categorized </w:t>
      </w:r>
      <w:r w:rsidR="000B4349" w:rsidRPr="001B70F4">
        <w:rPr>
          <w:rFonts w:ascii="Times New Roman" w:hAnsi="Times New Roman"/>
          <w:lang w:val="en-US" w:eastAsia="ja-JP"/>
        </w:rPr>
        <w:t>as a</w:t>
      </w:r>
      <w:r w:rsidR="00C74EFA" w:rsidRPr="001B70F4">
        <w:rPr>
          <w:rFonts w:ascii="Times New Roman" w:hAnsi="Times New Roman"/>
          <w:lang w:val="en-US" w:eastAsia="ja-JP"/>
        </w:rPr>
        <w:t xml:space="preserve"> principal fault.</w:t>
      </w:r>
    </w:p>
    <w:p w14:paraId="5F0FEC60" w14:textId="278CE767" w:rsidR="00C74EFA" w:rsidRPr="001B70F4" w:rsidRDefault="00C411A1" w:rsidP="003B76BC">
      <w:pPr>
        <w:rPr>
          <w:rFonts w:ascii="Times New Roman" w:hAnsi="Times New Roman"/>
          <w:lang w:val="en-US"/>
        </w:rPr>
      </w:pPr>
      <w:r w:rsidRPr="001B70F4">
        <w:rPr>
          <w:rFonts w:ascii="Times New Roman" w:hAnsi="Times New Roman"/>
          <w:szCs w:val="24"/>
          <w:lang w:val="en-US" w:eastAsia="ja-JP"/>
        </w:rPr>
        <w:t>A</w:t>
      </w:r>
      <w:r w:rsidR="00C74EFA" w:rsidRPr="001B70F4">
        <w:rPr>
          <w:rFonts w:ascii="Times New Roman" w:hAnsi="Times New Roman"/>
          <w:szCs w:val="24"/>
          <w:lang w:val="en-US" w:eastAsia="ja-JP"/>
        </w:rPr>
        <w:t xml:space="preserve"> distributed fault is defined as a surface earthquake fault which </w:t>
      </w:r>
      <w:r w:rsidRPr="001B70F4">
        <w:rPr>
          <w:rFonts w:ascii="Times New Roman" w:hAnsi="Times New Roman"/>
          <w:szCs w:val="24"/>
          <w:lang w:val="en-US" w:eastAsia="ja-JP"/>
        </w:rPr>
        <w:t xml:space="preserve">cannot </w:t>
      </w:r>
      <w:r w:rsidR="00C74EFA" w:rsidRPr="001B70F4">
        <w:rPr>
          <w:rFonts w:ascii="Times New Roman" w:hAnsi="Times New Roman"/>
          <w:szCs w:val="24"/>
          <w:lang w:val="en-US" w:eastAsia="ja-JP"/>
        </w:rPr>
        <w:t>be recognized to be closely related to the earthquake source fault and which appeared secondarily and subserviently at a certain distance from the principal fault. In this paper, we decided to use ‘distributed fault’ after the terminology of Youngs et al. (2003), but ‘secondary fault’ is used in some papers with the same meaning.</w:t>
      </w:r>
    </w:p>
    <w:p w14:paraId="00EBFEA3" w14:textId="77777777" w:rsidR="00C74EFA" w:rsidRPr="001B70F4" w:rsidRDefault="00326132" w:rsidP="00841AF7">
      <w:pPr>
        <w:pStyle w:val="41"/>
        <w:numPr>
          <w:ilvl w:val="0"/>
          <w:numId w:val="13"/>
        </w:numPr>
        <w:rPr>
          <w:lang w:val="en-US"/>
        </w:rPr>
      </w:pPr>
      <w:r w:rsidRPr="001B70F4">
        <w:rPr>
          <w:lang w:val="en-US" w:eastAsia="ja-JP"/>
        </w:rPr>
        <w:t xml:space="preserve"> </w:t>
      </w:r>
      <w:r w:rsidR="00C74EFA" w:rsidRPr="001B70F4">
        <w:rPr>
          <w:lang w:val="en-US" w:eastAsia="ja-JP"/>
        </w:rPr>
        <w:t>Probability related to the principal fault</w:t>
      </w:r>
    </w:p>
    <w:p w14:paraId="78946BEF" w14:textId="77777777" w:rsidR="00C74EFA" w:rsidRPr="001B70F4" w:rsidRDefault="00C74EFA" w:rsidP="003B76BC">
      <w:pPr>
        <w:rPr>
          <w:rFonts w:ascii="Times New Roman" w:hAnsi="Times New Roman"/>
          <w:lang w:val="en-US" w:eastAsia="ja-JP"/>
        </w:rPr>
      </w:pPr>
      <w:r w:rsidRPr="001B70F4">
        <w:rPr>
          <w:rFonts w:ascii="Times New Roman" w:hAnsi="Times New Roman"/>
          <w:lang w:val="en-US" w:eastAsia="ja-JP"/>
        </w:rPr>
        <w:t>The annual rate (</w:t>
      </w:r>
      <w:r w:rsidR="002510C4" w:rsidRPr="001B70F4">
        <w:rPr>
          <w:rFonts w:ascii="Times New Roman" w:hAnsi="Times New Roman"/>
          <w:lang w:val="en-US" w:eastAsia="ja-JP"/>
        </w:rPr>
        <w:t xml:space="preserve">annual </w:t>
      </w:r>
      <w:r w:rsidRPr="001B70F4">
        <w:rPr>
          <w:rFonts w:ascii="Times New Roman" w:hAnsi="Times New Roman"/>
          <w:lang w:val="en-US" w:eastAsia="ja-JP"/>
        </w:rPr>
        <w:t xml:space="preserve">frequency) </w:t>
      </w:r>
      <w:proofErr w:type="gramStart"/>
      <w:r w:rsidRPr="001B70F4">
        <w:rPr>
          <w:rFonts w:ascii="Times New Roman" w:hAnsi="Times New Roman"/>
          <w:i/>
          <w:lang w:val="en-US" w:eastAsia="ja-JP"/>
        </w:rPr>
        <w:t>ν</w:t>
      </w:r>
      <w:r w:rsidRPr="001B70F4">
        <w:rPr>
          <w:rFonts w:ascii="Times New Roman" w:hAnsi="Times New Roman"/>
          <w:lang w:val="en-US" w:eastAsia="ja-JP"/>
        </w:rPr>
        <w:t>(</w:t>
      </w:r>
      <w:proofErr w:type="gramEnd"/>
      <w:r w:rsidRPr="001B70F4">
        <w:rPr>
          <w:rFonts w:ascii="Times New Roman" w:hAnsi="Times New Roman"/>
          <w:i/>
          <w:lang w:val="en-US" w:eastAsia="ja-JP"/>
        </w:rPr>
        <w:t>d</w:t>
      </w:r>
      <w:r w:rsidRPr="001B70F4">
        <w:rPr>
          <w:rFonts w:ascii="Times New Roman" w:hAnsi="Times New Roman"/>
          <w:lang w:val="en-US" w:eastAsia="ja-JP"/>
        </w:rPr>
        <w:t>)</w:t>
      </w:r>
      <w:r w:rsidRPr="001B70F4">
        <w:rPr>
          <w:rFonts w:ascii="Times New Roman" w:hAnsi="Times New Roman"/>
          <w:i/>
          <w:vertAlign w:val="subscript"/>
          <w:lang w:val="en-US" w:eastAsia="ja-JP"/>
        </w:rPr>
        <w:t>p</w:t>
      </w:r>
      <w:r w:rsidRPr="001B70F4">
        <w:rPr>
          <w:rFonts w:ascii="Times New Roman" w:hAnsi="Times New Roman"/>
          <w:lang w:val="en-US" w:eastAsia="ja-JP"/>
        </w:rPr>
        <w:t xml:space="preserve"> that a displacement of a </w:t>
      </w:r>
      <w:r w:rsidR="002510C4" w:rsidRPr="001B70F4">
        <w:rPr>
          <w:rFonts w:ascii="Times New Roman" w:hAnsi="Times New Roman"/>
          <w:lang w:val="en-US" w:eastAsia="ja-JP"/>
        </w:rPr>
        <w:t>principal</w:t>
      </w:r>
      <w:r w:rsidRPr="001B70F4">
        <w:rPr>
          <w:rFonts w:ascii="Times New Roman" w:hAnsi="Times New Roman"/>
          <w:lang w:val="en-US" w:eastAsia="ja-JP"/>
        </w:rPr>
        <w:t xml:space="preserve"> fault exceeds a certain value can be ca</w:t>
      </w:r>
      <w:r w:rsidR="002510C4" w:rsidRPr="001B70F4">
        <w:rPr>
          <w:rFonts w:ascii="Times New Roman" w:hAnsi="Times New Roman"/>
          <w:lang w:val="en-US" w:eastAsia="ja-JP"/>
        </w:rPr>
        <w:t>lculated as follows:</w:t>
      </w:r>
    </w:p>
    <w:p w14:paraId="70FD9CEB" w14:textId="77777777" w:rsidR="00C74EFA" w:rsidRPr="001B70F4" w:rsidRDefault="00EF16C2" w:rsidP="003B76BC">
      <w:pPr>
        <w:jc w:val="right"/>
        <w:rPr>
          <w:rFonts w:ascii="Times New Roman" w:hAnsi="Times New Roman"/>
          <w:lang w:val="en-US" w:eastAsia="ja-JP"/>
        </w:rPr>
      </w:pPr>
      <w:r w:rsidRPr="001B70F4">
        <w:rPr>
          <w:rFonts w:ascii="Times New Roman" w:hAnsi="Times New Roman"/>
          <w:position w:val="-14"/>
          <w:lang w:val="en-US" w:eastAsia="ja-JP"/>
        </w:rPr>
        <w:object w:dxaOrig="2580" w:dyaOrig="380" w14:anchorId="4DBD22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9pt;height:18.75pt" o:ole="">
            <v:imagedata r:id="rId8" o:title=""/>
          </v:shape>
          <o:OLEObject Type="Embed" ProgID="Equation.3" ShapeID="_x0000_i1025" DrawAspect="Content" ObjectID="_1581317310" r:id="rId9"/>
        </w:object>
      </w:r>
      <w:r w:rsidR="00C74EFA" w:rsidRPr="001B70F4">
        <w:rPr>
          <w:rFonts w:ascii="Times New Roman" w:hAnsi="Times New Roman"/>
          <w:lang w:val="en-US" w:eastAsia="ja-JP"/>
        </w:rPr>
        <w:tab/>
      </w:r>
      <w:r w:rsidR="00C74EFA" w:rsidRPr="001B70F4">
        <w:rPr>
          <w:rFonts w:ascii="Times New Roman" w:hAnsi="Times New Roman"/>
          <w:lang w:val="en-US" w:eastAsia="ja-JP"/>
        </w:rPr>
        <w:tab/>
      </w:r>
      <w:r w:rsidR="00C74EFA" w:rsidRPr="001B70F4">
        <w:rPr>
          <w:rFonts w:ascii="Times New Roman" w:hAnsi="Times New Roman"/>
          <w:lang w:val="en-US" w:eastAsia="ja-JP"/>
        </w:rPr>
        <w:tab/>
      </w:r>
      <w:r w:rsidR="00C74EFA" w:rsidRPr="001B70F4">
        <w:rPr>
          <w:rFonts w:ascii="Times New Roman" w:hAnsi="Times New Roman"/>
          <w:lang w:val="en-US" w:eastAsia="ja-JP"/>
        </w:rPr>
        <w:tab/>
      </w:r>
      <w:r w:rsidR="00C74EFA" w:rsidRPr="001B70F4">
        <w:rPr>
          <w:rFonts w:ascii="Times New Roman" w:hAnsi="Times New Roman"/>
          <w:lang w:val="en-US" w:eastAsia="ja-JP"/>
        </w:rPr>
        <w:tab/>
        <w:t>(1)</w:t>
      </w:r>
    </w:p>
    <w:p w14:paraId="4C79DABB" w14:textId="0C9A429F" w:rsidR="00C74EFA" w:rsidRPr="001B70F4" w:rsidRDefault="00C74EFA" w:rsidP="003B76BC">
      <w:pPr>
        <w:rPr>
          <w:rFonts w:ascii="Times New Roman" w:hAnsi="Times New Roman"/>
          <w:lang w:val="en-US" w:eastAsia="ja-JP"/>
        </w:rPr>
      </w:pPr>
      <w:r w:rsidRPr="001B70F4">
        <w:rPr>
          <w:rFonts w:ascii="Times New Roman" w:hAnsi="Times New Roman"/>
          <w:lang w:val="en-US" w:eastAsia="ja-JP"/>
        </w:rPr>
        <w:t xml:space="preserve">where </w:t>
      </w:r>
      <w:r w:rsidRPr="001B70F4">
        <w:rPr>
          <w:rFonts w:ascii="Times New Roman" w:hAnsi="Times New Roman"/>
          <w:i/>
          <w:lang w:val="en-US" w:eastAsia="ja-JP"/>
        </w:rPr>
        <w:t>ν</w:t>
      </w:r>
      <w:r w:rsidRPr="001B70F4">
        <w:rPr>
          <w:rFonts w:ascii="Times New Roman" w:hAnsi="Times New Roman"/>
          <w:vertAlign w:val="subscript"/>
          <w:lang w:val="en-US" w:eastAsia="ja-JP"/>
        </w:rPr>
        <w:t>0</w:t>
      </w:r>
      <w:r w:rsidRPr="001B70F4">
        <w:rPr>
          <w:rFonts w:ascii="Times New Roman" w:hAnsi="Times New Roman"/>
          <w:position w:val="-12"/>
          <w:lang w:val="en-US" w:eastAsia="ja-JP"/>
        </w:rPr>
        <w:t xml:space="preserve"> </w:t>
      </w:r>
      <w:r w:rsidRPr="001B70F4">
        <w:rPr>
          <w:rFonts w:ascii="Times New Roman" w:hAnsi="Times New Roman"/>
          <w:lang w:val="en-US" w:eastAsia="ja-JP"/>
        </w:rPr>
        <w:t xml:space="preserve">is annual rate of </w:t>
      </w:r>
      <w:r w:rsidR="00845AA0" w:rsidRPr="001B70F4">
        <w:rPr>
          <w:rFonts w:ascii="Times New Roman" w:hAnsi="Times New Roman"/>
          <w:lang w:val="en-US" w:eastAsia="ja-JP"/>
        </w:rPr>
        <w:t>rupture</w:t>
      </w:r>
      <w:r w:rsidRPr="001B70F4">
        <w:rPr>
          <w:rFonts w:ascii="Times New Roman" w:hAnsi="Times New Roman"/>
          <w:lang w:val="en-US" w:eastAsia="ja-JP"/>
        </w:rPr>
        <w:t xml:space="preserve"> of an earthquake source fault, </w:t>
      </w:r>
      <w:r w:rsidRPr="001B70F4">
        <w:rPr>
          <w:rFonts w:ascii="Times New Roman" w:hAnsi="Times New Roman"/>
          <w:i/>
          <w:lang w:val="en-US" w:eastAsia="ja-JP"/>
        </w:rPr>
        <w:t>P</w:t>
      </w:r>
      <w:r w:rsidRPr="001B70F4">
        <w:rPr>
          <w:rFonts w:ascii="Times New Roman" w:hAnsi="Times New Roman"/>
          <w:vertAlign w:val="subscript"/>
          <w:lang w:val="en-US" w:eastAsia="ja-JP"/>
        </w:rPr>
        <w:t>1</w:t>
      </w:r>
      <w:r w:rsidRPr="001B70F4">
        <w:rPr>
          <w:rFonts w:ascii="Times New Roman" w:hAnsi="Times New Roman"/>
          <w:i/>
          <w:vertAlign w:val="subscript"/>
          <w:lang w:val="en-US" w:eastAsia="ja-JP"/>
        </w:rPr>
        <w:t>p</w:t>
      </w:r>
      <w:r w:rsidRPr="001B70F4">
        <w:rPr>
          <w:rFonts w:ascii="Times New Roman" w:hAnsi="Times New Roman"/>
          <w:lang w:val="en-US" w:eastAsia="ja-JP"/>
        </w:rPr>
        <w:t xml:space="preserve"> is conditional probability of occurrence of a principal fault on the surface when an earthquake source fault </w:t>
      </w:r>
      <w:r w:rsidR="00845AA0" w:rsidRPr="001B70F4">
        <w:rPr>
          <w:rFonts w:ascii="Times New Roman" w:hAnsi="Times New Roman"/>
          <w:lang w:val="en-US" w:eastAsia="ja-JP"/>
        </w:rPr>
        <w:t>rupture</w:t>
      </w:r>
      <w:r w:rsidRPr="001B70F4">
        <w:rPr>
          <w:rFonts w:ascii="Times New Roman" w:hAnsi="Times New Roman"/>
          <w:lang w:val="en-US" w:eastAsia="ja-JP"/>
        </w:rPr>
        <w:t xml:space="preserve">s, </w:t>
      </w:r>
      <w:r w:rsidRPr="001B70F4">
        <w:rPr>
          <w:rFonts w:ascii="Times New Roman" w:hAnsi="Times New Roman"/>
          <w:i/>
          <w:lang w:val="en-US" w:eastAsia="ja-JP"/>
        </w:rPr>
        <w:t>P</w:t>
      </w:r>
      <w:r w:rsidRPr="001B70F4">
        <w:rPr>
          <w:rFonts w:ascii="Times New Roman" w:hAnsi="Times New Roman"/>
          <w:vertAlign w:val="subscript"/>
          <w:lang w:val="en-US" w:eastAsia="ja-JP"/>
        </w:rPr>
        <w:t>2</w:t>
      </w:r>
      <w:r w:rsidRPr="001B70F4">
        <w:rPr>
          <w:rFonts w:ascii="Times New Roman" w:hAnsi="Times New Roman"/>
          <w:i/>
          <w:vertAlign w:val="subscript"/>
          <w:lang w:val="en-US" w:eastAsia="ja-JP"/>
        </w:rPr>
        <w:t>p</w:t>
      </w:r>
      <w:r w:rsidRPr="001B70F4">
        <w:rPr>
          <w:rFonts w:ascii="Times New Roman" w:hAnsi="Times New Roman"/>
          <w:lang w:val="en-US" w:eastAsia="ja-JP"/>
        </w:rPr>
        <w:t xml:space="preserve"> is conditional </w:t>
      </w:r>
      <w:r w:rsidRPr="001B70F4">
        <w:rPr>
          <w:rFonts w:ascii="Times New Roman" w:hAnsi="Times New Roman"/>
          <w:lang w:val="en-US"/>
        </w:rPr>
        <w:t>probability of occurrence of a fault displacement under the designated evaluation point when a principal fault has appeared on the surface</w:t>
      </w:r>
      <w:r w:rsidRPr="001B70F4">
        <w:rPr>
          <w:rFonts w:ascii="Times New Roman" w:hAnsi="Times New Roman"/>
          <w:lang w:val="en-US" w:eastAsia="ja-JP"/>
        </w:rPr>
        <w:t xml:space="preserve"> and </w:t>
      </w:r>
      <w:r w:rsidRPr="001B70F4">
        <w:rPr>
          <w:rFonts w:ascii="Times New Roman" w:hAnsi="Times New Roman"/>
          <w:i/>
          <w:lang w:val="en-US" w:eastAsia="ja-JP"/>
        </w:rPr>
        <w:t>P</w:t>
      </w:r>
      <w:r w:rsidRPr="001B70F4">
        <w:rPr>
          <w:rFonts w:ascii="Times New Roman" w:hAnsi="Times New Roman"/>
          <w:vertAlign w:val="subscript"/>
          <w:lang w:val="en-US" w:eastAsia="ja-JP"/>
        </w:rPr>
        <w:t>3</w:t>
      </w:r>
      <w:r w:rsidRPr="001B70F4">
        <w:rPr>
          <w:rFonts w:ascii="Times New Roman" w:hAnsi="Times New Roman"/>
          <w:i/>
          <w:vertAlign w:val="subscript"/>
          <w:lang w:val="en-US" w:eastAsia="ja-JP"/>
        </w:rPr>
        <w:t>p</w:t>
      </w:r>
      <w:r w:rsidRPr="001B70F4">
        <w:rPr>
          <w:rFonts w:ascii="Times New Roman" w:hAnsi="Times New Roman"/>
          <w:lang w:val="en-US" w:eastAsia="ja-JP"/>
        </w:rPr>
        <w:t xml:space="preserve"> is </w:t>
      </w:r>
      <w:r w:rsidRPr="001B70F4">
        <w:rPr>
          <w:rFonts w:ascii="Times New Roman" w:hAnsi="Times New Roman"/>
          <w:lang w:val="en-US"/>
        </w:rPr>
        <w:t>exceedance probability of a certain value when a principal fault displacement has appeared under the designated evaluation point</w:t>
      </w:r>
      <w:r w:rsidRPr="001B70F4">
        <w:rPr>
          <w:rFonts w:ascii="Times New Roman" w:hAnsi="Times New Roman"/>
          <w:lang w:val="en-US" w:eastAsia="ja-JP"/>
        </w:rPr>
        <w:t>.</w:t>
      </w:r>
      <w:r w:rsidR="00845AA0" w:rsidRPr="001B70F4">
        <w:rPr>
          <w:rFonts w:ascii="Times New Roman" w:hAnsi="Times New Roman"/>
          <w:lang w:val="en-US" w:eastAsia="ja-JP"/>
        </w:rPr>
        <w:t xml:space="preserve"> </w:t>
      </w:r>
      <w:r w:rsidR="00926E4D" w:rsidRPr="001B70F4">
        <w:rPr>
          <w:rFonts w:ascii="Times New Roman" w:hAnsi="Times New Roman"/>
          <w:lang w:val="en-US" w:eastAsia="ja-JP"/>
        </w:rPr>
        <w:t>W</w:t>
      </w:r>
      <w:r w:rsidRPr="001B70F4">
        <w:rPr>
          <w:rFonts w:ascii="Times New Roman" w:hAnsi="Times New Roman"/>
          <w:lang w:val="en-US" w:eastAsia="ja-JP"/>
        </w:rPr>
        <w:t xml:space="preserve">hen actually performing a PFDHA, </w:t>
      </w:r>
      <w:r w:rsidRPr="001B70F4">
        <w:rPr>
          <w:rFonts w:ascii="Times New Roman" w:hAnsi="Times New Roman"/>
          <w:i/>
          <w:lang w:val="en-US" w:eastAsia="ja-JP"/>
        </w:rPr>
        <w:t>Eq. (1)</w:t>
      </w:r>
      <w:r w:rsidRPr="001B70F4">
        <w:rPr>
          <w:rFonts w:ascii="Times New Roman" w:hAnsi="Times New Roman"/>
          <w:lang w:val="en-US" w:eastAsia="ja-JP"/>
        </w:rPr>
        <w:t xml:space="preserve"> in Takao et al. (2013) </w:t>
      </w:r>
      <w:r w:rsidR="007C7E97" w:rsidRPr="001B70F4">
        <w:rPr>
          <w:rFonts w:ascii="Times New Roman" w:hAnsi="Times New Roman"/>
          <w:lang w:val="en-US" w:eastAsia="ja-JP"/>
        </w:rPr>
        <w:t>is to</w:t>
      </w:r>
      <w:r w:rsidR="00DF2F50" w:rsidRPr="001B70F4">
        <w:rPr>
          <w:rFonts w:ascii="Times New Roman" w:hAnsi="Times New Roman"/>
          <w:lang w:val="en-US" w:eastAsia="ja-JP"/>
        </w:rPr>
        <w:t xml:space="preserve"> be used, </w:t>
      </w:r>
      <w:r w:rsidRPr="001B70F4">
        <w:rPr>
          <w:rFonts w:ascii="Times New Roman" w:hAnsi="Times New Roman"/>
          <w:lang w:val="en-US" w:eastAsia="ja-JP"/>
        </w:rPr>
        <w:t xml:space="preserve">since </w:t>
      </w:r>
      <w:r w:rsidRPr="001B70F4">
        <w:rPr>
          <w:rFonts w:ascii="Times New Roman" w:hAnsi="Times New Roman"/>
          <w:i/>
          <w:lang w:val="en-US" w:eastAsia="ja-JP"/>
        </w:rPr>
        <w:t>Eq. (1)</w:t>
      </w:r>
      <w:r w:rsidRPr="001B70F4">
        <w:rPr>
          <w:rFonts w:ascii="Times New Roman" w:hAnsi="Times New Roman"/>
          <w:lang w:val="en-US" w:eastAsia="ja-JP"/>
        </w:rPr>
        <w:t xml:space="preserve"> in this paper is a conceptual expression.</w:t>
      </w:r>
    </w:p>
    <w:p w14:paraId="79C91F68" w14:textId="77777777" w:rsidR="00EB541A" w:rsidRPr="001B70F4" w:rsidRDefault="008574C9" w:rsidP="00841AF7">
      <w:pPr>
        <w:pStyle w:val="41"/>
        <w:numPr>
          <w:ilvl w:val="0"/>
          <w:numId w:val="13"/>
        </w:numPr>
        <w:rPr>
          <w:lang w:val="en-US" w:eastAsia="ja-JP"/>
        </w:rPr>
      </w:pPr>
      <w:r w:rsidRPr="001B70F4">
        <w:rPr>
          <w:lang w:val="en-US" w:eastAsia="ja-JP"/>
        </w:rPr>
        <w:t xml:space="preserve"> </w:t>
      </w:r>
      <w:r w:rsidR="00C74EFA" w:rsidRPr="001B70F4">
        <w:rPr>
          <w:lang w:val="en-US" w:eastAsia="ja-JP"/>
        </w:rPr>
        <w:t>Probability related to the distributed fault</w:t>
      </w:r>
    </w:p>
    <w:p w14:paraId="33C6D311" w14:textId="77777777" w:rsidR="00C74EFA" w:rsidRPr="001B70F4" w:rsidRDefault="00C74EFA" w:rsidP="003B76BC">
      <w:pPr>
        <w:rPr>
          <w:rFonts w:ascii="Times New Roman" w:hAnsi="Times New Roman"/>
          <w:lang w:val="en-US" w:eastAsia="ja-JP"/>
        </w:rPr>
      </w:pPr>
      <w:r w:rsidRPr="001B70F4">
        <w:rPr>
          <w:rFonts w:ascii="Times New Roman" w:hAnsi="Times New Roman"/>
          <w:lang w:val="en-US" w:eastAsia="ja-JP"/>
        </w:rPr>
        <w:t xml:space="preserve">The annual rate </w:t>
      </w:r>
      <w:r w:rsidR="00D42018" w:rsidRPr="001B70F4">
        <w:rPr>
          <w:rFonts w:ascii="Times New Roman" w:hAnsi="Times New Roman"/>
          <w:lang w:val="en-US" w:eastAsia="ja-JP"/>
        </w:rPr>
        <w:t>(annual frequency)</w:t>
      </w:r>
      <w:r w:rsidRPr="001B70F4">
        <w:rPr>
          <w:rFonts w:ascii="Times New Roman" w:hAnsi="Times New Roman"/>
          <w:i/>
          <w:lang w:val="en-US" w:eastAsia="ja-JP"/>
        </w:rPr>
        <w:t xml:space="preserve"> </w:t>
      </w:r>
      <w:proofErr w:type="gramStart"/>
      <w:r w:rsidRPr="001B70F4">
        <w:rPr>
          <w:rFonts w:ascii="Times New Roman" w:hAnsi="Times New Roman"/>
          <w:i/>
          <w:lang w:val="en-US" w:eastAsia="ja-JP"/>
        </w:rPr>
        <w:t>ν</w:t>
      </w:r>
      <w:r w:rsidRPr="001B70F4">
        <w:rPr>
          <w:rFonts w:ascii="Times New Roman" w:hAnsi="Times New Roman"/>
          <w:lang w:val="en-US" w:eastAsia="ja-JP"/>
        </w:rPr>
        <w:t>(</w:t>
      </w:r>
      <w:proofErr w:type="gramEnd"/>
      <w:r w:rsidRPr="001B70F4">
        <w:rPr>
          <w:rFonts w:ascii="Times New Roman" w:hAnsi="Times New Roman"/>
          <w:i/>
          <w:lang w:val="en-US" w:eastAsia="ja-JP"/>
        </w:rPr>
        <w:t>d</w:t>
      </w:r>
      <w:r w:rsidRPr="001B70F4">
        <w:rPr>
          <w:rFonts w:ascii="Times New Roman" w:hAnsi="Times New Roman"/>
          <w:lang w:val="en-US" w:eastAsia="ja-JP"/>
        </w:rPr>
        <w:t>)</w:t>
      </w:r>
      <w:r w:rsidRPr="001B70F4">
        <w:rPr>
          <w:rFonts w:ascii="Times New Roman" w:hAnsi="Times New Roman"/>
          <w:i/>
          <w:vertAlign w:val="subscript"/>
          <w:lang w:val="en-US" w:eastAsia="ja-JP"/>
        </w:rPr>
        <w:t>d</w:t>
      </w:r>
      <w:r w:rsidRPr="001B70F4">
        <w:rPr>
          <w:rFonts w:ascii="Times New Roman" w:hAnsi="Times New Roman"/>
          <w:lang w:val="en-US" w:eastAsia="ja-JP"/>
        </w:rPr>
        <w:t xml:space="preserve"> that a displacement of a distributed fault exceeds a certain value can be calculated as follows.</w:t>
      </w:r>
    </w:p>
    <w:p w14:paraId="6D9BF76F" w14:textId="77777777" w:rsidR="00C74EFA" w:rsidRPr="001B70F4" w:rsidRDefault="00BC3FAA" w:rsidP="003B76BC">
      <w:pPr>
        <w:jc w:val="right"/>
        <w:rPr>
          <w:rFonts w:ascii="Times New Roman" w:hAnsi="Times New Roman"/>
          <w:lang w:val="en-US" w:eastAsia="ja-JP"/>
        </w:rPr>
      </w:pPr>
      <w:r w:rsidRPr="001B70F4">
        <w:rPr>
          <w:rFonts w:ascii="Times New Roman" w:hAnsi="Times New Roman"/>
          <w:position w:val="-14"/>
          <w:lang w:val="en-US" w:eastAsia="ja-JP"/>
        </w:rPr>
        <w:object w:dxaOrig="2600" w:dyaOrig="380" w14:anchorId="6BE36ACA">
          <v:shape id="_x0000_i1026" type="#_x0000_t75" style="width:130.5pt;height:18.75pt" o:ole="">
            <v:imagedata r:id="rId10" o:title=""/>
          </v:shape>
          <o:OLEObject Type="Embed" ProgID="Equation.3" ShapeID="_x0000_i1026" DrawAspect="Content" ObjectID="_1581317311" r:id="rId11"/>
        </w:object>
      </w:r>
      <w:r w:rsidR="00C74EFA" w:rsidRPr="001B70F4">
        <w:rPr>
          <w:rFonts w:ascii="Times New Roman" w:hAnsi="Times New Roman"/>
          <w:lang w:val="en-US" w:eastAsia="ja-JP"/>
        </w:rPr>
        <w:tab/>
      </w:r>
      <w:r w:rsidR="00C74EFA" w:rsidRPr="001B70F4">
        <w:rPr>
          <w:rFonts w:ascii="Times New Roman" w:hAnsi="Times New Roman"/>
          <w:lang w:val="en-US" w:eastAsia="ja-JP"/>
        </w:rPr>
        <w:tab/>
      </w:r>
      <w:r w:rsidR="00C74EFA" w:rsidRPr="001B70F4">
        <w:rPr>
          <w:rFonts w:ascii="Times New Roman" w:hAnsi="Times New Roman"/>
          <w:lang w:val="en-US" w:eastAsia="ja-JP"/>
        </w:rPr>
        <w:tab/>
      </w:r>
      <w:r w:rsidR="00C74EFA" w:rsidRPr="001B70F4">
        <w:rPr>
          <w:rFonts w:ascii="Times New Roman" w:hAnsi="Times New Roman"/>
          <w:lang w:val="en-US" w:eastAsia="ja-JP"/>
        </w:rPr>
        <w:tab/>
      </w:r>
      <w:r w:rsidR="00C74EFA" w:rsidRPr="001B70F4">
        <w:rPr>
          <w:rFonts w:ascii="Times New Roman" w:hAnsi="Times New Roman"/>
          <w:lang w:val="en-US" w:eastAsia="ja-JP"/>
        </w:rPr>
        <w:tab/>
        <w:t>(2)</w:t>
      </w:r>
    </w:p>
    <w:p w14:paraId="13704960" w14:textId="77777777" w:rsidR="00EB541A" w:rsidRPr="001B70F4" w:rsidRDefault="00C74EFA" w:rsidP="003B76BC">
      <w:pPr>
        <w:rPr>
          <w:rFonts w:ascii="Times New Roman" w:hAnsi="Times New Roman"/>
          <w:lang w:val="en-US" w:eastAsia="ja-JP"/>
        </w:rPr>
      </w:pPr>
      <w:r w:rsidRPr="001B70F4">
        <w:rPr>
          <w:rFonts w:ascii="Times New Roman" w:hAnsi="Times New Roman"/>
          <w:lang w:val="en-US" w:eastAsia="ja-JP"/>
        </w:rPr>
        <w:t xml:space="preserve">where </w:t>
      </w:r>
      <w:r w:rsidRPr="001B70F4">
        <w:rPr>
          <w:rFonts w:ascii="Times New Roman" w:hAnsi="Times New Roman"/>
          <w:i/>
          <w:lang w:val="en-US" w:eastAsia="ja-JP"/>
        </w:rPr>
        <w:t>ν</w:t>
      </w:r>
      <w:r w:rsidRPr="001B70F4">
        <w:rPr>
          <w:rFonts w:ascii="Times New Roman" w:hAnsi="Times New Roman"/>
          <w:vertAlign w:val="subscript"/>
          <w:lang w:val="en-US" w:eastAsia="ja-JP"/>
        </w:rPr>
        <w:t xml:space="preserve">0 </w:t>
      </w:r>
      <w:r w:rsidRPr="001B70F4">
        <w:rPr>
          <w:rFonts w:ascii="Times New Roman" w:hAnsi="Times New Roman"/>
          <w:lang w:val="en-US" w:eastAsia="ja-JP"/>
        </w:rPr>
        <w:t xml:space="preserve">is annual rate of </w:t>
      </w:r>
      <w:r w:rsidR="00D42018" w:rsidRPr="001B70F4">
        <w:rPr>
          <w:rFonts w:ascii="Times New Roman" w:hAnsi="Times New Roman"/>
          <w:lang w:val="en-US" w:eastAsia="ja-JP"/>
        </w:rPr>
        <w:t xml:space="preserve">rupture </w:t>
      </w:r>
      <w:r w:rsidRPr="001B70F4">
        <w:rPr>
          <w:rFonts w:ascii="Times New Roman" w:hAnsi="Times New Roman"/>
          <w:lang w:val="en-US" w:eastAsia="ja-JP"/>
        </w:rPr>
        <w:t xml:space="preserve">of an earthquake source fault, </w:t>
      </w:r>
      <w:r w:rsidRPr="001B70F4">
        <w:rPr>
          <w:rFonts w:ascii="Times New Roman" w:hAnsi="Times New Roman"/>
          <w:i/>
          <w:lang w:val="en-US" w:eastAsia="ja-JP"/>
        </w:rPr>
        <w:t>P</w:t>
      </w:r>
      <w:r w:rsidRPr="001B70F4">
        <w:rPr>
          <w:rFonts w:ascii="Times New Roman" w:hAnsi="Times New Roman"/>
          <w:vertAlign w:val="subscript"/>
          <w:lang w:val="en-US" w:eastAsia="ja-JP"/>
        </w:rPr>
        <w:t>1</w:t>
      </w:r>
      <w:r w:rsidRPr="001B70F4">
        <w:rPr>
          <w:rFonts w:ascii="Times New Roman" w:hAnsi="Times New Roman"/>
          <w:i/>
          <w:vertAlign w:val="subscript"/>
          <w:lang w:val="en-US" w:eastAsia="ja-JP"/>
        </w:rPr>
        <w:t>p</w:t>
      </w:r>
      <w:r w:rsidRPr="001B70F4">
        <w:rPr>
          <w:rFonts w:ascii="Times New Roman" w:hAnsi="Times New Roman"/>
          <w:lang w:val="en-US" w:eastAsia="ja-JP"/>
        </w:rPr>
        <w:t xml:space="preserve"> is conditional probability of occurrence of a principal fault on the surface when an earthquake source fault </w:t>
      </w:r>
      <w:r w:rsidR="00D42018" w:rsidRPr="001B70F4">
        <w:rPr>
          <w:rFonts w:ascii="Times New Roman" w:hAnsi="Times New Roman"/>
          <w:lang w:val="en-US" w:eastAsia="ja-JP"/>
        </w:rPr>
        <w:t>rupture</w:t>
      </w:r>
      <w:r w:rsidRPr="001B70F4">
        <w:rPr>
          <w:rFonts w:ascii="Times New Roman" w:hAnsi="Times New Roman"/>
          <w:lang w:val="en-US" w:eastAsia="ja-JP"/>
        </w:rPr>
        <w:t xml:space="preserve">s, </w:t>
      </w:r>
      <w:r w:rsidRPr="001B70F4">
        <w:rPr>
          <w:rFonts w:ascii="Times New Roman" w:hAnsi="Times New Roman"/>
          <w:i/>
          <w:lang w:val="en-US" w:eastAsia="ja-JP"/>
        </w:rPr>
        <w:t>P</w:t>
      </w:r>
      <w:r w:rsidRPr="001B70F4">
        <w:rPr>
          <w:rFonts w:ascii="Times New Roman" w:hAnsi="Times New Roman"/>
          <w:vertAlign w:val="subscript"/>
          <w:lang w:val="en-US" w:eastAsia="ja-JP"/>
        </w:rPr>
        <w:t>2</w:t>
      </w:r>
      <w:r w:rsidRPr="001B70F4">
        <w:rPr>
          <w:rFonts w:ascii="Times New Roman" w:hAnsi="Times New Roman"/>
          <w:i/>
          <w:vertAlign w:val="subscript"/>
          <w:lang w:val="en-US" w:eastAsia="ja-JP"/>
        </w:rPr>
        <w:t>d</w:t>
      </w:r>
      <w:r w:rsidRPr="001B70F4">
        <w:rPr>
          <w:rFonts w:ascii="Times New Roman" w:hAnsi="Times New Roman"/>
          <w:lang w:val="en-US" w:eastAsia="ja-JP"/>
        </w:rPr>
        <w:t xml:space="preserve"> is conditional probability of occurrence of a distributed fault displacement at a certain distance from a principal fault when a principal fault has appeared on the surface and </w:t>
      </w:r>
      <w:r w:rsidRPr="001B70F4">
        <w:rPr>
          <w:rFonts w:ascii="Times New Roman" w:hAnsi="Times New Roman"/>
          <w:i/>
          <w:lang w:val="en-US" w:eastAsia="ja-JP"/>
        </w:rPr>
        <w:t>P</w:t>
      </w:r>
      <w:r w:rsidRPr="001B70F4">
        <w:rPr>
          <w:rFonts w:ascii="Times New Roman" w:hAnsi="Times New Roman"/>
          <w:vertAlign w:val="subscript"/>
          <w:lang w:val="en-US" w:eastAsia="ja-JP"/>
        </w:rPr>
        <w:t>3</w:t>
      </w:r>
      <w:r w:rsidRPr="001B70F4">
        <w:rPr>
          <w:rFonts w:ascii="Times New Roman" w:hAnsi="Times New Roman"/>
          <w:i/>
          <w:vertAlign w:val="subscript"/>
          <w:lang w:val="en-US" w:eastAsia="ja-JP"/>
        </w:rPr>
        <w:t>d</w:t>
      </w:r>
      <w:r w:rsidRPr="001B70F4">
        <w:rPr>
          <w:rFonts w:ascii="Times New Roman" w:hAnsi="Times New Roman"/>
          <w:lang w:val="en-US" w:eastAsia="ja-JP"/>
        </w:rPr>
        <w:t xml:space="preserve"> is exceedance probability of a certain value when a distributed fault displacement has appeared under the designated evaluation point.</w:t>
      </w:r>
    </w:p>
    <w:p w14:paraId="55BB98A7" w14:textId="77777777" w:rsidR="00C74EFA" w:rsidRPr="001B70F4" w:rsidRDefault="00EB541A" w:rsidP="00C74EFA">
      <w:pPr>
        <w:pStyle w:val="31"/>
        <w:rPr>
          <w:rFonts w:cs="Times New Roman"/>
          <w:lang w:val="en-US" w:eastAsia="ja-JP"/>
        </w:rPr>
      </w:pPr>
      <w:r w:rsidRPr="001B70F4">
        <w:rPr>
          <w:rFonts w:cs="Times New Roman"/>
          <w:lang w:val="en-US" w:eastAsia="ja-JP"/>
        </w:rPr>
        <w:lastRenderedPageBreak/>
        <w:t>Previously proposed</w:t>
      </w:r>
      <w:r w:rsidR="00C74EFA" w:rsidRPr="001B70F4">
        <w:rPr>
          <w:rFonts w:cs="Times New Roman"/>
          <w:lang w:val="en-US" w:eastAsia="ja-JP"/>
        </w:rPr>
        <w:t xml:space="preserve"> evaluation formulae</w:t>
      </w:r>
    </w:p>
    <w:p w14:paraId="18DC2207" w14:textId="77777777" w:rsidR="00C74EFA" w:rsidRPr="001B70F4" w:rsidRDefault="00326132" w:rsidP="00841AF7">
      <w:pPr>
        <w:numPr>
          <w:ilvl w:val="0"/>
          <w:numId w:val="14"/>
        </w:numPr>
        <w:rPr>
          <w:rFonts w:ascii="Times New Roman" w:hAnsi="Times New Roman"/>
          <w:b/>
          <w:lang w:val="en-US" w:eastAsia="ja-JP"/>
        </w:rPr>
      </w:pPr>
      <w:r w:rsidRPr="001B70F4">
        <w:rPr>
          <w:rFonts w:ascii="Times New Roman" w:hAnsi="Times New Roman"/>
          <w:b/>
          <w:lang w:val="en-US" w:eastAsia="ja-JP"/>
        </w:rPr>
        <w:t xml:space="preserve"> </w:t>
      </w:r>
      <w:r w:rsidR="00C74EFA" w:rsidRPr="001B70F4">
        <w:rPr>
          <w:rFonts w:ascii="Times New Roman" w:hAnsi="Times New Roman"/>
          <w:b/>
          <w:lang w:val="en-US" w:eastAsia="ja-JP"/>
        </w:rPr>
        <w:t>Principal fault</w:t>
      </w:r>
    </w:p>
    <w:p w14:paraId="50121479" w14:textId="77777777" w:rsidR="00C74EFA" w:rsidRPr="001B70F4" w:rsidRDefault="00C74EFA" w:rsidP="00C74EFA">
      <w:pPr>
        <w:pStyle w:val="Secondaryheadings"/>
        <w:jc w:val="both"/>
        <w:rPr>
          <w:sz w:val="24"/>
          <w:vertAlign w:val="subscript"/>
          <w:lang w:eastAsia="ja-JP"/>
        </w:rPr>
      </w:pPr>
      <w:r w:rsidRPr="001B70F4">
        <w:rPr>
          <w:sz w:val="24"/>
          <w:lang w:eastAsia="ja-JP"/>
        </w:rPr>
        <w:t xml:space="preserve">(1) </w:t>
      </w:r>
      <w:r w:rsidRPr="001B70F4">
        <w:rPr>
          <w:i/>
          <w:sz w:val="24"/>
          <w:lang w:eastAsia="ja-JP"/>
        </w:rPr>
        <w:t>P</w:t>
      </w:r>
      <w:r w:rsidRPr="001B70F4">
        <w:rPr>
          <w:sz w:val="24"/>
          <w:vertAlign w:val="subscript"/>
          <w:lang w:eastAsia="ja-JP"/>
        </w:rPr>
        <w:t>1</w:t>
      </w:r>
      <w:r w:rsidRPr="001B70F4">
        <w:rPr>
          <w:i/>
          <w:sz w:val="24"/>
          <w:vertAlign w:val="subscript"/>
          <w:lang w:eastAsia="ja-JP"/>
        </w:rPr>
        <w:t>p</w:t>
      </w:r>
    </w:p>
    <w:p w14:paraId="60A84D0F" w14:textId="7585A1CA" w:rsidR="00C74EFA" w:rsidRPr="001B70F4" w:rsidRDefault="00BD57E0" w:rsidP="003B76BC">
      <w:pPr>
        <w:rPr>
          <w:rFonts w:ascii="Times New Roman" w:hAnsi="Times New Roman"/>
          <w:b/>
          <w:lang w:val="en-US" w:eastAsia="ja-JP"/>
        </w:rPr>
      </w:pPr>
      <w:r w:rsidRPr="001B70F4">
        <w:rPr>
          <w:rFonts w:ascii="Times New Roman" w:hAnsi="Times New Roman"/>
          <w:lang w:val="en-US" w:eastAsia="ja-JP"/>
        </w:rPr>
        <w:t>Takao et al. (2013) proposed</w:t>
      </w:r>
      <w:r w:rsidR="008C6CEC" w:rsidRPr="001B70F4">
        <w:rPr>
          <w:rFonts w:ascii="Times New Roman" w:hAnsi="Times New Roman"/>
          <w:lang w:val="en-US" w:eastAsia="ja-JP"/>
        </w:rPr>
        <w:t xml:space="preserve"> the</w:t>
      </w:r>
      <w:r w:rsidRPr="001B70F4">
        <w:rPr>
          <w:rFonts w:ascii="Times New Roman" w:hAnsi="Times New Roman"/>
          <w:lang w:val="en-US" w:eastAsia="ja-JP"/>
        </w:rPr>
        <w:t xml:space="preserve"> </w:t>
      </w:r>
      <w:r w:rsidRPr="001B70F4">
        <w:rPr>
          <w:rFonts w:ascii="Times New Roman" w:hAnsi="Times New Roman"/>
          <w:i/>
          <w:lang w:val="en-US" w:eastAsia="ja-JP"/>
        </w:rPr>
        <w:t>P</w:t>
      </w:r>
      <w:r w:rsidRPr="001B70F4">
        <w:rPr>
          <w:rFonts w:ascii="Times New Roman" w:hAnsi="Times New Roman"/>
          <w:vertAlign w:val="subscript"/>
          <w:lang w:val="en-US" w:eastAsia="ja-JP"/>
        </w:rPr>
        <w:t>1</w:t>
      </w:r>
      <w:r w:rsidRPr="001B70F4">
        <w:rPr>
          <w:rFonts w:ascii="Times New Roman" w:hAnsi="Times New Roman"/>
          <w:i/>
          <w:vertAlign w:val="subscript"/>
          <w:lang w:val="en-US" w:eastAsia="ja-JP"/>
        </w:rPr>
        <w:t>p</w:t>
      </w:r>
      <w:r w:rsidRPr="001B70F4">
        <w:rPr>
          <w:rFonts w:ascii="Times New Roman" w:hAnsi="Times New Roman"/>
          <w:lang w:val="en-US" w:eastAsia="ja-JP"/>
        </w:rPr>
        <w:t xml:space="preserve"> equation u</w:t>
      </w:r>
      <w:r w:rsidR="00C74EFA" w:rsidRPr="001B70F4">
        <w:rPr>
          <w:rFonts w:ascii="Times New Roman" w:hAnsi="Times New Roman"/>
          <w:lang w:val="en-US" w:eastAsia="ja-JP"/>
        </w:rPr>
        <w:t xml:space="preserve">sing </w:t>
      </w:r>
      <w:r w:rsidRPr="001B70F4">
        <w:rPr>
          <w:rFonts w:ascii="Times New Roman" w:hAnsi="Times New Roman"/>
          <w:lang w:val="en-US" w:eastAsia="ja-JP"/>
        </w:rPr>
        <w:t xml:space="preserve">Japanese </w:t>
      </w:r>
      <w:r w:rsidR="00C74EFA" w:rsidRPr="001B70F4">
        <w:rPr>
          <w:rFonts w:ascii="Times New Roman" w:hAnsi="Times New Roman"/>
          <w:lang w:val="en-US" w:eastAsia="ja-JP"/>
        </w:rPr>
        <w:t xml:space="preserve">data </w:t>
      </w:r>
      <w:r w:rsidR="00EF16C2" w:rsidRPr="001B70F4">
        <w:rPr>
          <w:rFonts w:ascii="Times New Roman" w:hAnsi="Times New Roman"/>
          <w:lang w:val="en-US" w:eastAsia="ja-JP"/>
        </w:rPr>
        <w:t>in terms of</w:t>
      </w:r>
      <w:r w:rsidR="00C74EFA" w:rsidRPr="001B70F4">
        <w:rPr>
          <w:rFonts w:ascii="Times New Roman" w:hAnsi="Times New Roman"/>
          <w:lang w:val="en-US" w:eastAsia="ja-JP"/>
        </w:rPr>
        <w:t xml:space="preserve"> whether or not the surface earthquake fault appeared</w:t>
      </w:r>
      <w:r w:rsidRPr="001B70F4">
        <w:rPr>
          <w:rFonts w:ascii="Times New Roman" w:hAnsi="Times New Roman"/>
          <w:lang w:val="en-US" w:eastAsia="ja-JP"/>
        </w:rPr>
        <w:t>.</w:t>
      </w:r>
      <w:r w:rsidR="00C74EFA" w:rsidRPr="001B70F4">
        <w:rPr>
          <w:rFonts w:ascii="Times New Roman" w:hAnsi="Times New Roman"/>
          <w:lang w:val="en-US" w:eastAsia="ja-JP"/>
        </w:rPr>
        <w:t xml:space="preserve"> </w:t>
      </w:r>
      <w:r w:rsidR="00031F94" w:rsidRPr="001B70F4">
        <w:rPr>
          <w:rFonts w:ascii="Times New Roman" w:hAnsi="Times New Roman"/>
          <w:lang w:val="en-US" w:eastAsia="ja-JP"/>
        </w:rPr>
        <w:t>This</w:t>
      </w:r>
      <w:r w:rsidR="00BC5384" w:rsidRPr="001B70F4">
        <w:rPr>
          <w:rFonts w:ascii="Times New Roman" w:hAnsi="Times New Roman"/>
          <w:i/>
          <w:vertAlign w:val="subscript"/>
          <w:lang w:val="en-US" w:eastAsia="ja-JP"/>
        </w:rPr>
        <w:t xml:space="preserve"> </w:t>
      </w:r>
      <w:r w:rsidR="00F21B18" w:rsidRPr="001B70F4">
        <w:rPr>
          <w:rFonts w:ascii="Times New Roman" w:hAnsi="Times New Roman"/>
          <w:lang w:val="en-US" w:eastAsia="ja-JP"/>
        </w:rPr>
        <w:t>equation</w:t>
      </w:r>
      <w:r w:rsidR="00665A91" w:rsidRPr="001B70F4">
        <w:rPr>
          <w:rFonts w:ascii="Times New Roman" w:hAnsi="Times New Roman"/>
          <w:lang w:val="en-US" w:eastAsia="ja-JP"/>
        </w:rPr>
        <w:t>,</w:t>
      </w:r>
      <w:r w:rsidR="00461378" w:rsidRPr="001B70F4">
        <w:rPr>
          <w:rFonts w:ascii="Times New Roman" w:hAnsi="Times New Roman"/>
          <w:lang w:val="en-US" w:eastAsia="ja-JP"/>
        </w:rPr>
        <w:t xml:space="preserve"> </w:t>
      </w:r>
      <w:r w:rsidR="00665A91" w:rsidRPr="001B70F4">
        <w:rPr>
          <w:rFonts w:ascii="Times New Roman" w:hAnsi="Times New Roman"/>
          <w:lang w:val="en-US" w:eastAsia="ja-JP"/>
        </w:rPr>
        <w:t xml:space="preserve">which was determined based on the logistic regression model and </w:t>
      </w:r>
      <w:r w:rsidR="00EF16C2" w:rsidRPr="001B70F4">
        <w:rPr>
          <w:rFonts w:ascii="Times New Roman" w:hAnsi="Times New Roman"/>
          <w:lang w:val="en-US" w:eastAsia="ja-JP"/>
        </w:rPr>
        <w:t xml:space="preserve">the </w:t>
      </w:r>
      <w:r w:rsidR="00665A91" w:rsidRPr="001B70F4">
        <w:rPr>
          <w:rFonts w:ascii="Times New Roman" w:hAnsi="Times New Roman"/>
          <w:lang w:val="en-US" w:eastAsia="ja-JP"/>
        </w:rPr>
        <w:t xml:space="preserve">maximum likelihood method, </w:t>
      </w:r>
      <w:r w:rsidR="00461378" w:rsidRPr="001B70F4">
        <w:rPr>
          <w:rFonts w:ascii="Times New Roman" w:hAnsi="Times New Roman"/>
          <w:lang w:val="en-US" w:eastAsia="ja-JP"/>
        </w:rPr>
        <w:t xml:space="preserve">is shown in </w:t>
      </w:r>
      <w:r w:rsidR="00461378" w:rsidRPr="001B70F4">
        <w:rPr>
          <w:rFonts w:ascii="Times New Roman" w:hAnsi="Times New Roman"/>
          <w:i/>
          <w:lang w:val="en-US" w:eastAsia="ja-JP"/>
        </w:rPr>
        <w:t>Eq. (3)</w:t>
      </w:r>
      <w:r w:rsidR="00C74EFA" w:rsidRPr="001B70F4">
        <w:rPr>
          <w:rFonts w:ascii="Times New Roman" w:hAnsi="Times New Roman"/>
          <w:lang w:val="en-US" w:eastAsia="ja-JP"/>
        </w:rPr>
        <w:t>.</w:t>
      </w:r>
    </w:p>
    <w:p w14:paraId="33A10FE4" w14:textId="77777777" w:rsidR="00C74EFA" w:rsidRPr="001B70F4" w:rsidRDefault="00EF16C2" w:rsidP="00C26FEE">
      <w:pPr>
        <w:spacing w:before="240"/>
        <w:jc w:val="right"/>
        <w:rPr>
          <w:rFonts w:ascii="Times New Roman" w:hAnsi="Times New Roman"/>
          <w:lang w:val="en-US" w:eastAsia="ja-JP"/>
        </w:rPr>
      </w:pPr>
      <w:r w:rsidRPr="001B70F4">
        <w:rPr>
          <w:rFonts w:ascii="Times New Roman" w:hAnsi="Times New Roman"/>
          <w:position w:val="-42"/>
          <w:lang w:val="en-US" w:eastAsia="ja-JP"/>
        </w:rPr>
        <w:object w:dxaOrig="1240" w:dyaOrig="960" w14:anchorId="0E84B2FC">
          <v:shape id="_x0000_i1027" type="#_x0000_t75" style="width:62.25pt;height:47.25pt" o:ole="">
            <v:imagedata r:id="rId12" o:title=""/>
          </v:shape>
          <o:OLEObject Type="Embed" ProgID="Equation.3" ShapeID="_x0000_i1027" DrawAspect="Content" ObjectID="_1581317312" r:id="rId13"/>
        </w:object>
      </w:r>
      <w:r w:rsidR="00C74EFA" w:rsidRPr="001B70F4">
        <w:rPr>
          <w:rFonts w:ascii="Times New Roman" w:hAnsi="Times New Roman"/>
          <w:lang w:val="en-US" w:eastAsia="ja-JP"/>
        </w:rPr>
        <w:tab/>
      </w:r>
      <w:r w:rsidR="00C26FEE" w:rsidRPr="001B70F4">
        <w:rPr>
          <w:rFonts w:ascii="Times New Roman" w:hAnsi="Times New Roman"/>
          <w:lang w:val="en-US" w:eastAsia="ja-JP"/>
        </w:rPr>
        <w:tab/>
      </w:r>
      <w:r w:rsidR="00C74EFA" w:rsidRPr="001B70F4">
        <w:rPr>
          <w:rFonts w:ascii="Times New Roman" w:hAnsi="Times New Roman"/>
          <w:lang w:val="en-US" w:eastAsia="ja-JP"/>
        </w:rPr>
        <w:tab/>
      </w:r>
      <w:r w:rsidR="00C74EFA" w:rsidRPr="001B70F4">
        <w:rPr>
          <w:rFonts w:ascii="Times New Roman" w:hAnsi="Times New Roman"/>
          <w:lang w:val="en-US" w:eastAsia="ja-JP"/>
        </w:rPr>
        <w:tab/>
      </w:r>
      <w:r w:rsidR="00C74EFA" w:rsidRPr="001B70F4">
        <w:rPr>
          <w:rFonts w:ascii="Times New Roman" w:hAnsi="Times New Roman"/>
          <w:lang w:val="en-US" w:eastAsia="ja-JP"/>
        </w:rPr>
        <w:tab/>
      </w:r>
      <w:r w:rsidR="00C74EFA" w:rsidRPr="001B70F4">
        <w:rPr>
          <w:rFonts w:ascii="Times New Roman" w:hAnsi="Times New Roman"/>
          <w:lang w:val="en-US" w:eastAsia="ja-JP"/>
        </w:rPr>
        <w:tab/>
        <w:t>(3)</w:t>
      </w:r>
    </w:p>
    <w:p w14:paraId="44EB76B1" w14:textId="77777777" w:rsidR="00C26FEE" w:rsidRPr="001B70F4" w:rsidRDefault="00C26FEE" w:rsidP="00C26FEE">
      <w:pPr>
        <w:ind w:left="1416"/>
        <w:jc w:val="center"/>
        <w:rPr>
          <w:rFonts w:ascii="Times New Roman" w:hAnsi="Times New Roman"/>
          <w:b/>
          <w:lang w:val="en-US" w:eastAsia="ja-JP"/>
        </w:rPr>
      </w:pPr>
      <w:r w:rsidRPr="001B70F4">
        <w:rPr>
          <w:rFonts w:ascii="Times New Roman" w:hAnsi="Times New Roman"/>
          <w:position w:val="-6"/>
          <w:lang w:val="en-US" w:eastAsia="ja-JP"/>
        </w:rPr>
        <w:object w:dxaOrig="1120" w:dyaOrig="279" w14:anchorId="13D31ABB">
          <v:shape id="_x0000_i1028" type="#_x0000_t75" style="width:54.75pt;height:14.25pt" o:ole="">
            <v:imagedata r:id="rId14" o:title=""/>
          </v:shape>
          <o:OLEObject Type="Embed" ProgID="Equation.3" ShapeID="_x0000_i1028" DrawAspect="Content" ObjectID="_1581317313" r:id="rId15"/>
        </w:object>
      </w:r>
      <w:r w:rsidRPr="001B70F4">
        <w:rPr>
          <w:rFonts w:ascii="Times New Roman" w:hAnsi="Times New Roman"/>
          <w:lang w:val="en-US" w:eastAsia="ja-JP"/>
        </w:rPr>
        <w:t xml:space="preserve">, </w:t>
      </w:r>
      <w:r w:rsidRPr="001B70F4">
        <w:rPr>
          <w:rFonts w:ascii="Times New Roman" w:hAnsi="Times New Roman"/>
          <w:position w:val="-6"/>
          <w:lang w:val="en-US" w:eastAsia="ja-JP"/>
        </w:rPr>
        <w:object w:dxaOrig="859" w:dyaOrig="279" w14:anchorId="24B53FB8">
          <v:shape id="_x0000_i1029" type="#_x0000_t75" style="width:43.5pt;height:14.25pt" o:ole="">
            <v:imagedata r:id="rId16" o:title=""/>
          </v:shape>
          <o:OLEObject Type="Embed" ProgID="Equation.3" ShapeID="_x0000_i1029" DrawAspect="Content" ObjectID="_1581317314" r:id="rId17"/>
        </w:object>
      </w:r>
    </w:p>
    <w:p w14:paraId="18354E7A" w14:textId="77777777" w:rsidR="00CF3CCE" w:rsidRPr="001B70F4" w:rsidRDefault="00CF3CCE" w:rsidP="00C26FEE">
      <w:pPr>
        <w:spacing w:before="240"/>
        <w:rPr>
          <w:rFonts w:ascii="Times New Roman" w:hAnsi="Times New Roman"/>
          <w:b/>
          <w:lang w:val="en-US" w:eastAsia="ja-JP"/>
        </w:rPr>
      </w:pPr>
      <w:proofErr w:type="gramStart"/>
      <w:r w:rsidRPr="001B70F4">
        <w:rPr>
          <w:rFonts w:ascii="Times New Roman" w:hAnsi="Times New Roman"/>
          <w:lang w:val="en-US" w:eastAsia="ja-JP"/>
        </w:rPr>
        <w:t>where</w:t>
      </w:r>
      <w:proofErr w:type="gramEnd"/>
      <w:r w:rsidRPr="001B70F4">
        <w:rPr>
          <w:rFonts w:ascii="Times New Roman" w:hAnsi="Times New Roman"/>
          <w:lang w:val="en-US" w:eastAsia="ja-JP"/>
        </w:rPr>
        <w:t xml:space="preserve"> </w:t>
      </w:r>
      <w:r w:rsidRPr="001B70F4">
        <w:rPr>
          <w:rFonts w:ascii="Times New Roman" w:hAnsi="Times New Roman"/>
          <w:i/>
          <w:lang w:val="en-US" w:eastAsia="ja-JP"/>
        </w:rPr>
        <w:t>Mw</w:t>
      </w:r>
      <w:r w:rsidRPr="001B70F4">
        <w:rPr>
          <w:rFonts w:ascii="Times New Roman" w:hAnsi="Times New Roman"/>
          <w:lang w:val="en-US" w:eastAsia="ja-JP"/>
        </w:rPr>
        <w:t xml:space="preserve"> is moment magnitude of the earthquake.</w:t>
      </w:r>
    </w:p>
    <w:p w14:paraId="5010608E" w14:textId="77777777" w:rsidR="00C74EFA" w:rsidRPr="001B70F4" w:rsidRDefault="00C74EFA" w:rsidP="00C74EFA">
      <w:pPr>
        <w:pStyle w:val="Secondaryheadings"/>
        <w:jc w:val="both"/>
        <w:rPr>
          <w:sz w:val="24"/>
          <w:lang w:eastAsia="ja-JP"/>
        </w:rPr>
      </w:pPr>
      <w:r w:rsidRPr="001B70F4">
        <w:rPr>
          <w:sz w:val="24"/>
          <w:lang w:eastAsia="ja-JP"/>
        </w:rPr>
        <w:t xml:space="preserve">(2) </w:t>
      </w:r>
      <w:r w:rsidRPr="001B70F4">
        <w:rPr>
          <w:i/>
          <w:sz w:val="24"/>
          <w:lang w:eastAsia="ja-JP"/>
        </w:rPr>
        <w:t>P</w:t>
      </w:r>
      <w:r w:rsidRPr="001B70F4">
        <w:rPr>
          <w:sz w:val="24"/>
          <w:vertAlign w:val="subscript"/>
          <w:lang w:eastAsia="ja-JP"/>
        </w:rPr>
        <w:t>2</w:t>
      </w:r>
      <w:r w:rsidRPr="001B70F4">
        <w:rPr>
          <w:i/>
          <w:sz w:val="24"/>
          <w:vertAlign w:val="subscript"/>
          <w:lang w:eastAsia="ja-JP"/>
        </w:rPr>
        <w:t>p</w:t>
      </w:r>
    </w:p>
    <w:p w14:paraId="1F55174E" w14:textId="27F57142" w:rsidR="00C74EFA" w:rsidRPr="001B70F4" w:rsidRDefault="00C74EFA" w:rsidP="003B76BC">
      <w:pPr>
        <w:rPr>
          <w:rFonts w:ascii="Times New Roman" w:hAnsi="Times New Roman"/>
          <w:b/>
          <w:lang w:val="en-US" w:eastAsia="ja-JP"/>
        </w:rPr>
      </w:pPr>
      <w:r w:rsidRPr="001B70F4">
        <w:rPr>
          <w:rFonts w:ascii="Times New Roman" w:hAnsi="Times New Roman"/>
          <w:lang w:val="en-US" w:eastAsia="ja-JP"/>
        </w:rPr>
        <w:t xml:space="preserve">The length of the surface earthquake fault does not necessarily correspond to that of the earthquake source fault. </w:t>
      </w:r>
      <w:r w:rsidR="00AD7F6E" w:rsidRPr="001B70F4">
        <w:rPr>
          <w:rFonts w:ascii="Times New Roman" w:hAnsi="Times New Roman"/>
          <w:lang w:val="en-US" w:eastAsia="ja-JP"/>
        </w:rPr>
        <w:t xml:space="preserve">Accordingly, </w:t>
      </w:r>
      <w:r w:rsidR="00AD7F6E" w:rsidRPr="001B70F4">
        <w:rPr>
          <w:rFonts w:ascii="Times New Roman" w:eastAsiaTheme="minorEastAsia" w:hAnsi="Times New Roman"/>
          <w:lang w:val="en-US"/>
        </w:rPr>
        <w:t xml:space="preserve">Takao et al. (2013) introduced conditional probability </w:t>
      </w:r>
      <w:r w:rsidR="00AD7F6E" w:rsidRPr="001B70F4">
        <w:rPr>
          <w:rFonts w:ascii="Times New Roman" w:hAnsi="Times New Roman"/>
          <w:i/>
          <w:lang w:val="en-US" w:eastAsia="ja-JP"/>
        </w:rPr>
        <w:t>P</w:t>
      </w:r>
      <w:r w:rsidR="00AD7F6E" w:rsidRPr="001B70F4">
        <w:rPr>
          <w:rFonts w:ascii="Times New Roman" w:hAnsi="Times New Roman"/>
          <w:vertAlign w:val="subscript"/>
          <w:lang w:val="en-US" w:eastAsia="ja-JP"/>
        </w:rPr>
        <w:t>2</w:t>
      </w:r>
      <w:r w:rsidR="00AD7F6E" w:rsidRPr="001B70F4">
        <w:rPr>
          <w:rFonts w:ascii="Times New Roman" w:hAnsi="Times New Roman"/>
          <w:i/>
          <w:vertAlign w:val="subscript"/>
          <w:lang w:val="en-US" w:eastAsia="ja-JP"/>
        </w:rPr>
        <w:t>p</w:t>
      </w:r>
      <w:r w:rsidR="001E0C7B" w:rsidRPr="001B70F4">
        <w:rPr>
          <w:rFonts w:ascii="Times New Roman" w:hAnsi="Times New Roman"/>
          <w:vertAlign w:val="subscript"/>
          <w:lang w:val="en-US" w:eastAsia="ja-JP"/>
        </w:rPr>
        <w:t>,</w:t>
      </w:r>
      <w:r w:rsidR="00AD7F6E" w:rsidRPr="001B70F4">
        <w:rPr>
          <w:rFonts w:ascii="Times New Roman" w:eastAsiaTheme="minorEastAsia" w:hAnsi="Times New Roman"/>
          <w:lang w:val="en-US"/>
        </w:rPr>
        <w:t xml:space="preserve"> which is related to rupture segments on the basis of the fact that the </w:t>
      </w:r>
      <w:r w:rsidR="00AD7F6E" w:rsidRPr="001B70F4">
        <w:rPr>
          <w:rFonts w:ascii="Times New Roman" w:hAnsi="Times New Roman"/>
          <w:lang w:val="en-US"/>
        </w:rPr>
        <w:t>ratio of surface earthquake fault length to earthquake source fault length depends on the magnitude of the earthquake</w:t>
      </w:r>
      <w:r w:rsidR="00AD7F6E" w:rsidRPr="001B70F4">
        <w:rPr>
          <w:rFonts w:ascii="Times New Roman" w:eastAsiaTheme="minorEastAsia" w:hAnsi="Times New Roman"/>
          <w:lang w:val="en-US"/>
        </w:rPr>
        <w:t xml:space="preserve">. </w:t>
      </w:r>
      <w:r w:rsidRPr="001B70F4">
        <w:rPr>
          <w:rFonts w:ascii="Times New Roman" w:hAnsi="Times New Roman"/>
          <w:i/>
          <w:lang w:val="en-US" w:eastAsia="ja-JP"/>
        </w:rPr>
        <w:t>P</w:t>
      </w:r>
      <w:r w:rsidRPr="001B70F4">
        <w:rPr>
          <w:rFonts w:ascii="Times New Roman" w:hAnsi="Times New Roman"/>
          <w:vertAlign w:val="subscript"/>
          <w:lang w:val="en-US" w:eastAsia="ja-JP"/>
        </w:rPr>
        <w:t>2</w:t>
      </w:r>
      <w:r w:rsidRPr="001B70F4">
        <w:rPr>
          <w:rFonts w:ascii="Times New Roman" w:hAnsi="Times New Roman"/>
          <w:i/>
          <w:vertAlign w:val="subscript"/>
          <w:lang w:val="en-US" w:eastAsia="ja-JP"/>
        </w:rPr>
        <w:t>p</w:t>
      </w:r>
      <w:r w:rsidRPr="001B70F4">
        <w:rPr>
          <w:rFonts w:ascii="Times New Roman" w:hAnsi="Times New Roman"/>
          <w:lang w:val="en-US" w:eastAsia="ja-JP"/>
        </w:rPr>
        <w:t xml:space="preserve"> is an original idea </w:t>
      </w:r>
      <w:r w:rsidR="001E0C7B" w:rsidRPr="001B70F4">
        <w:rPr>
          <w:rFonts w:ascii="Times New Roman" w:hAnsi="Times New Roman"/>
          <w:lang w:val="en-US" w:eastAsia="ja-JP"/>
        </w:rPr>
        <w:t xml:space="preserve">by </w:t>
      </w:r>
      <w:r w:rsidRPr="001B70F4">
        <w:rPr>
          <w:rFonts w:ascii="Times New Roman" w:hAnsi="Times New Roman"/>
          <w:lang w:val="en-US" w:eastAsia="ja-JP"/>
        </w:rPr>
        <w:t xml:space="preserve">Takao et al. (2013), having not been proposed by other researchers. The detailed calculation method </w:t>
      </w:r>
      <w:r w:rsidR="001E0C7B" w:rsidRPr="001B70F4">
        <w:rPr>
          <w:rFonts w:ascii="Times New Roman" w:hAnsi="Times New Roman"/>
          <w:lang w:val="en-US" w:eastAsia="ja-JP"/>
        </w:rPr>
        <w:t xml:space="preserve">for </w:t>
      </w:r>
      <w:r w:rsidRPr="001B70F4">
        <w:rPr>
          <w:rFonts w:ascii="Times New Roman" w:hAnsi="Times New Roman"/>
          <w:i/>
          <w:lang w:val="en-US" w:eastAsia="ja-JP"/>
        </w:rPr>
        <w:t>P</w:t>
      </w:r>
      <w:r w:rsidRPr="001B70F4">
        <w:rPr>
          <w:rFonts w:ascii="Times New Roman" w:hAnsi="Times New Roman"/>
          <w:vertAlign w:val="subscript"/>
          <w:lang w:val="en-US" w:eastAsia="ja-JP"/>
        </w:rPr>
        <w:t>2</w:t>
      </w:r>
      <w:r w:rsidRPr="001B70F4">
        <w:rPr>
          <w:rFonts w:ascii="Times New Roman" w:hAnsi="Times New Roman"/>
          <w:i/>
          <w:vertAlign w:val="subscript"/>
          <w:lang w:val="en-US" w:eastAsia="ja-JP"/>
        </w:rPr>
        <w:t>p</w:t>
      </w:r>
      <w:r w:rsidRPr="001B70F4">
        <w:rPr>
          <w:rFonts w:ascii="Times New Roman" w:hAnsi="Times New Roman"/>
          <w:lang w:val="en-US" w:eastAsia="ja-JP"/>
        </w:rPr>
        <w:t xml:space="preserve"> </w:t>
      </w:r>
      <w:r w:rsidR="001C318F" w:rsidRPr="001B70F4">
        <w:rPr>
          <w:rFonts w:ascii="Times New Roman" w:hAnsi="Times New Roman"/>
          <w:lang w:val="en-US" w:eastAsia="ja-JP"/>
        </w:rPr>
        <w:t xml:space="preserve">and necessary equation, such as </w:t>
      </w:r>
      <w:r w:rsidR="001C318F" w:rsidRPr="001B70F4">
        <w:rPr>
          <w:rFonts w:ascii="Times New Roman" w:eastAsiaTheme="minorEastAsia" w:hAnsi="Times New Roman"/>
          <w:lang w:val="en-US"/>
        </w:rPr>
        <w:t xml:space="preserve">the </w:t>
      </w:r>
      <w:r w:rsidR="001C318F" w:rsidRPr="001B70F4">
        <w:rPr>
          <w:rFonts w:ascii="Times New Roman" w:hAnsi="Times New Roman"/>
          <w:lang w:val="en-US"/>
        </w:rPr>
        <w:t>ratio of surface earthquake fault length to earthquake source fault length</w:t>
      </w:r>
      <w:r w:rsidR="001C318F" w:rsidRPr="001B70F4">
        <w:rPr>
          <w:rFonts w:ascii="Times New Roman" w:hAnsi="Times New Roman"/>
          <w:lang w:val="en-US" w:eastAsia="ja-JP"/>
        </w:rPr>
        <w:t>, are</w:t>
      </w:r>
      <w:r w:rsidRPr="001B70F4">
        <w:rPr>
          <w:rFonts w:ascii="Times New Roman" w:hAnsi="Times New Roman"/>
          <w:lang w:val="en-US" w:eastAsia="ja-JP"/>
        </w:rPr>
        <w:t xml:space="preserve"> described in Takao et al. (2013).</w:t>
      </w:r>
    </w:p>
    <w:p w14:paraId="1E6BDE82" w14:textId="77777777" w:rsidR="00C74EFA" w:rsidRPr="001B70F4" w:rsidRDefault="00C74EFA" w:rsidP="00C74EFA">
      <w:pPr>
        <w:pStyle w:val="Secondaryheadings"/>
        <w:jc w:val="both"/>
        <w:rPr>
          <w:sz w:val="24"/>
          <w:lang w:eastAsia="ja-JP"/>
        </w:rPr>
      </w:pPr>
      <w:r w:rsidRPr="001B70F4">
        <w:rPr>
          <w:sz w:val="24"/>
          <w:lang w:eastAsia="ja-JP"/>
        </w:rPr>
        <w:t xml:space="preserve">(3) </w:t>
      </w:r>
      <w:r w:rsidRPr="001B70F4">
        <w:rPr>
          <w:i/>
          <w:sz w:val="24"/>
          <w:lang w:eastAsia="ja-JP"/>
        </w:rPr>
        <w:t>P</w:t>
      </w:r>
      <w:r w:rsidRPr="001B70F4">
        <w:rPr>
          <w:sz w:val="24"/>
          <w:vertAlign w:val="subscript"/>
          <w:lang w:eastAsia="ja-JP"/>
        </w:rPr>
        <w:t>3</w:t>
      </w:r>
      <w:r w:rsidRPr="001B70F4">
        <w:rPr>
          <w:i/>
          <w:sz w:val="24"/>
          <w:vertAlign w:val="subscript"/>
          <w:lang w:eastAsia="ja-JP"/>
        </w:rPr>
        <w:t>p</w:t>
      </w:r>
    </w:p>
    <w:p w14:paraId="2B43EC88" w14:textId="77777777" w:rsidR="00C74EFA" w:rsidRPr="001B70F4" w:rsidRDefault="00C74EFA" w:rsidP="003B76BC">
      <w:pPr>
        <w:rPr>
          <w:rFonts w:ascii="Times New Roman" w:hAnsi="Times New Roman"/>
          <w:b/>
          <w:lang w:val="en-US" w:eastAsia="ja-JP"/>
        </w:rPr>
      </w:pPr>
      <w:r w:rsidRPr="001B70F4">
        <w:rPr>
          <w:rFonts w:ascii="Times New Roman" w:hAnsi="Times New Roman"/>
          <w:lang w:val="en-US" w:eastAsia="ja-JP"/>
        </w:rPr>
        <w:t xml:space="preserve">The </w:t>
      </w:r>
      <w:r w:rsidR="00AE4247" w:rsidRPr="001B70F4">
        <w:rPr>
          <w:rFonts w:ascii="Times New Roman" w:hAnsi="Times New Roman"/>
          <w:lang w:val="en-US" w:eastAsia="ja-JP"/>
        </w:rPr>
        <w:t>modelled</w:t>
      </w:r>
      <w:r w:rsidRPr="001B70F4">
        <w:rPr>
          <w:rFonts w:ascii="Times New Roman" w:hAnsi="Times New Roman"/>
          <w:lang w:val="en-US" w:eastAsia="ja-JP"/>
        </w:rPr>
        <w:t xml:space="preserve"> cumulative distribution functions </w:t>
      </w:r>
      <w:r w:rsidR="006A0674" w:rsidRPr="001B70F4">
        <w:rPr>
          <w:rFonts w:ascii="Times New Roman" w:hAnsi="Times New Roman"/>
          <w:lang w:val="en-US" w:eastAsia="ja-JP"/>
        </w:rPr>
        <w:t xml:space="preserve">necessary for calculation of </w:t>
      </w:r>
      <w:r w:rsidR="006A0674" w:rsidRPr="001B70F4">
        <w:rPr>
          <w:rFonts w:ascii="Times New Roman" w:hAnsi="Times New Roman"/>
          <w:i/>
          <w:lang w:val="en-US" w:eastAsia="ja-JP"/>
        </w:rPr>
        <w:t>P</w:t>
      </w:r>
      <w:r w:rsidR="006A0674" w:rsidRPr="001B70F4">
        <w:rPr>
          <w:rFonts w:ascii="Times New Roman" w:hAnsi="Times New Roman"/>
          <w:vertAlign w:val="subscript"/>
          <w:lang w:val="en-US" w:eastAsia="ja-JP"/>
        </w:rPr>
        <w:t>3</w:t>
      </w:r>
      <w:r w:rsidR="006A0674" w:rsidRPr="001B70F4">
        <w:rPr>
          <w:rFonts w:ascii="Times New Roman" w:hAnsi="Times New Roman"/>
          <w:i/>
          <w:vertAlign w:val="subscript"/>
          <w:lang w:val="en-US" w:eastAsia="ja-JP"/>
        </w:rPr>
        <w:t>p</w:t>
      </w:r>
      <w:r w:rsidR="006A0674" w:rsidRPr="001B70F4">
        <w:rPr>
          <w:rFonts w:ascii="Times New Roman" w:hAnsi="Times New Roman"/>
          <w:lang w:val="en-US" w:eastAsia="ja-JP"/>
        </w:rPr>
        <w:t xml:space="preserve"> </w:t>
      </w:r>
      <w:r w:rsidRPr="001B70F4">
        <w:rPr>
          <w:rFonts w:ascii="Times New Roman" w:hAnsi="Times New Roman"/>
          <w:lang w:val="en-US" w:eastAsia="ja-JP"/>
        </w:rPr>
        <w:t xml:space="preserve">are described </w:t>
      </w:r>
      <w:r w:rsidR="004E28E6" w:rsidRPr="001B70F4">
        <w:rPr>
          <w:rFonts w:ascii="Times New Roman" w:hAnsi="Times New Roman"/>
          <w:lang w:val="en-US" w:eastAsia="ja-JP"/>
        </w:rPr>
        <w:t>as follow</w:t>
      </w:r>
      <w:r w:rsidR="00EE464F" w:rsidRPr="001B70F4">
        <w:rPr>
          <w:rFonts w:ascii="Times New Roman" w:hAnsi="Times New Roman"/>
          <w:lang w:val="en-US" w:eastAsia="ja-JP"/>
        </w:rPr>
        <w:t>s</w:t>
      </w:r>
      <w:r w:rsidR="004E28E6" w:rsidRPr="001B70F4">
        <w:rPr>
          <w:rFonts w:ascii="Times New Roman" w:hAnsi="Times New Roman"/>
          <w:lang w:val="en-US" w:eastAsia="ja-JP"/>
        </w:rPr>
        <w:t>:</w:t>
      </w:r>
    </w:p>
    <w:p w14:paraId="67D5E5EF" w14:textId="484F395F" w:rsidR="00C74EFA" w:rsidRPr="001B70F4" w:rsidRDefault="00C74EFA" w:rsidP="00EF16C2">
      <w:pPr>
        <w:spacing w:before="240"/>
        <w:rPr>
          <w:rFonts w:ascii="Times New Roman" w:hAnsi="Times New Roman"/>
          <w:b/>
          <w:lang w:val="en-US" w:eastAsia="ja-JP"/>
        </w:rPr>
      </w:pPr>
      <w:r w:rsidRPr="001B70F4">
        <w:rPr>
          <w:rFonts w:ascii="Times New Roman" w:hAnsi="Times New Roman"/>
          <w:lang w:val="en-US" w:eastAsia="ja-JP"/>
        </w:rPr>
        <w:t xml:space="preserve">1) Fault length equal to </w:t>
      </w:r>
      <w:r w:rsidR="00EE464F" w:rsidRPr="001B70F4">
        <w:rPr>
          <w:rFonts w:ascii="Times New Roman" w:hAnsi="Times New Roman"/>
          <w:lang w:val="en-US" w:eastAsia="ja-JP"/>
        </w:rPr>
        <w:t xml:space="preserve">or </w:t>
      </w:r>
      <w:r w:rsidRPr="001B70F4">
        <w:rPr>
          <w:rFonts w:ascii="Times New Roman" w:hAnsi="Times New Roman"/>
          <w:lang w:val="en-US" w:eastAsia="ja-JP"/>
        </w:rPr>
        <w:t>longer than 10</w:t>
      </w:r>
      <w:r w:rsidR="003B0DDD" w:rsidRPr="001B70F4">
        <w:rPr>
          <w:rFonts w:ascii="Times New Roman" w:hAnsi="Times New Roman"/>
          <w:lang w:val="en-US" w:eastAsia="ja-JP"/>
        </w:rPr>
        <w:t xml:space="preserve"> </w:t>
      </w:r>
      <w:r w:rsidRPr="001B70F4">
        <w:rPr>
          <w:rFonts w:ascii="Times New Roman" w:hAnsi="Times New Roman"/>
          <w:lang w:val="en-US" w:eastAsia="ja-JP"/>
        </w:rPr>
        <w:t>km</w:t>
      </w:r>
    </w:p>
    <w:p w14:paraId="13E2FB70" w14:textId="77777777" w:rsidR="00C74EFA" w:rsidRPr="001B70F4" w:rsidRDefault="00C74EFA" w:rsidP="003B76BC">
      <w:pPr>
        <w:rPr>
          <w:rFonts w:ascii="Times New Roman" w:hAnsi="Times New Roman"/>
          <w:lang w:val="en-US" w:eastAsia="ja-JP"/>
        </w:rPr>
      </w:pPr>
      <w:r w:rsidRPr="001B70F4">
        <w:rPr>
          <w:rFonts w:ascii="Times New Roman" w:hAnsi="Times New Roman"/>
          <w:lang w:val="en-US" w:eastAsia="ja-JP"/>
        </w:rPr>
        <w:t xml:space="preserve">For </w:t>
      </w:r>
      <w:r w:rsidRPr="001B70F4">
        <w:rPr>
          <w:rFonts w:ascii="Times New Roman" w:hAnsi="Times New Roman"/>
          <w:i/>
          <w:lang w:val="en-US" w:eastAsia="ja-JP"/>
        </w:rPr>
        <w:t>D/MD</w:t>
      </w:r>
    </w:p>
    <w:p w14:paraId="05D4A399" w14:textId="77777777" w:rsidR="00C74EFA" w:rsidRPr="001B70F4" w:rsidRDefault="00AB260C" w:rsidP="003B76BC">
      <w:pPr>
        <w:jc w:val="right"/>
        <w:rPr>
          <w:rFonts w:ascii="Times New Roman" w:hAnsi="Times New Roman"/>
          <w:lang w:val="en-US" w:eastAsia="ja-JP"/>
        </w:rPr>
      </w:pPr>
      <w:r w:rsidRPr="001B70F4">
        <w:rPr>
          <w:rFonts w:ascii="Times New Roman" w:hAnsi="Times New Roman"/>
          <w:position w:val="-28"/>
          <w:lang w:val="en-US"/>
        </w:rPr>
        <w:object w:dxaOrig="3360" w:dyaOrig="660" w14:anchorId="585A29C5">
          <v:shape id="_x0000_i1030" type="#_x0000_t75" style="width:168pt;height:32.25pt" o:ole="">
            <v:imagedata r:id="rId18" o:title=""/>
          </v:shape>
          <o:OLEObject Type="Embed" ProgID="Equation.3" ShapeID="_x0000_i1030" DrawAspect="Content" ObjectID="_1581317315" r:id="rId19"/>
        </w:object>
      </w:r>
      <w:r w:rsidR="00C74EFA" w:rsidRPr="001B70F4">
        <w:rPr>
          <w:rFonts w:ascii="Times New Roman" w:hAnsi="Times New Roman"/>
          <w:lang w:val="en-US" w:eastAsia="ja-JP"/>
        </w:rPr>
        <w:tab/>
      </w:r>
      <w:r w:rsidRPr="001B70F4">
        <w:rPr>
          <w:rFonts w:ascii="Times New Roman" w:hAnsi="Times New Roman"/>
          <w:position w:val="-46"/>
          <w:lang w:val="en-US"/>
        </w:rPr>
        <w:object w:dxaOrig="2400" w:dyaOrig="1040" w14:anchorId="16013FB0">
          <v:shape id="_x0000_i1031" type="#_x0000_t75" style="width:120pt;height:51.75pt" o:ole="">
            <v:imagedata r:id="rId20" o:title=""/>
          </v:shape>
          <o:OLEObject Type="Embed" ProgID="Equation.3" ShapeID="_x0000_i1031" DrawAspect="Content" ObjectID="_1581317316" r:id="rId21"/>
        </w:object>
      </w:r>
      <w:r w:rsidR="00C74EFA" w:rsidRPr="001B70F4">
        <w:rPr>
          <w:rFonts w:ascii="Times New Roman" w:hAnsi="Times New Roman"/>
          <w:lang w:val="en-US" w:eastAsia="ja-JP"/>
        </w:rPr>
        <w:tab/>
      </w:r>
      <w:r w:rsidR="00C74EFA" w:rsidRPr="001B70F4">
        <w:rPr>
          <w:rFonts w:ascii="Times New Roman" w:hAnsi="Times New Roman"/>
          <w:lang w:val="en-US" w:eastAsia="ja-JP"/>
        </w:rPr>
        <w:tab/>
        <w:t>(4)</w:t>
      </w:r>
    </w:p>
    <w:p w14:paraId="4994E8FE" w14:textId="77777777" w:rsidR="00C74EFA" w:rsidRPr="001B70F4" w:rsidRDefault="00C74EFA" w:rsidP="003B76BC">
      <w:pPr>
        <w:rPr>
          <w:rFonts w:ascii="Times New Roman" w:hAnsi="Times New Roman"/>
          <w:lang w:val="en-US" w:eastAsia="ja-JP"/>
        </w:rPr>
      </w:pPr>
      <w:r w:rsidRPr="001B70F4">
        <w:rPr>
          <w:rFonts w:ascii="Times New Roman" w:hAnsi="Times New Roman"/>
          <w:lang w:val="en-US" w:eastAsia="ja-JP"/>
        </w:rPr>
        <w:t xml:space="preserve">For </w:t>
      </w:r>
      <w:r w:rsidRPr="001B70F4">
        <w:rPr>
          <w:rFonts w:ascii="Times New Roman" w:hAnsi="Times New Roman"/>
          <w:i/>
          <w:lang w:val="en-US" w:eastAsia="ja-JP"/>
        </w:rPr>
        <w:t>D/AD</w:t>
      </w:r>
    </w:p>
    <w:p w14:paraId="70BB2BE4" w14:textId="77777777" w:rsidR="00C74EFA" w:rsidRPr="001B70F4" w:rsidRDefault="00AB260C" w:rsidP="003B76BC">
      <w:pPr>
        <w:jc w:val="right"/>
        <w:rPr>
          <w:rFonts w:ascii="Times New Roman" w:hAnsi="Times New Roman"/>
          <w:b/>
          <w:lang w:val="en-US" w:eastAsia="ja-JP"/>
        </w:rPr>
      </w:pPr>
      <w:r w:rsidRPr="001B70F4">
        <w:rPr>
          <w:rFonts w:ascii="Times New Roman" w:hAnsi="Times New Roman"/>
          <w:position w:val="-28"/>
          <w:lang w:val="en-US"/>
        </w:rPr>
        <w:object w:dxaOrig="2460" w:dyaOrig="660" w14:anchorId="48F5039A">
          <v:shape id="_x0000_i1032" type="#_x0000_t75" style="width:123pt;height:32.25pt" o:ole="">
            <v:imagedata r:id="rId22" o:title=""/>
          </v:shape>
          <o:OLEObject Type="Embed" ProgID="Equation.3" ShapeID="_x0000_i1032" DrawAspect="Content" ObjectID="_1581317317" r:id="rId23"/>
        </w:object>
      </w:r>
      <w:r w:rsidR="00C74EFA" w:rsidRPr="001B70F4">
        <w:rPr>
          <w:rFonts w:ascii="Times New Roman" w:hAnsi="Times New Roman"/>
          <w:lang w:val="en-US" w:eastAsia="ja-JP"/>
        </w:rPr>
        <w:tab/>
      </w:r>
      <w:r w:rsidRPr="001B70F4">
        <w:rPr>
          <w:rFonts w:ascii="Times New Roman" w:hAnsi="Times New Roman"/>
          <w:position w:val="-46"/>
          <w:lang w:val="en-US"/>
        </w:rPr>
        <w:object w:dxaOrig="2560" w:dyaOrig="1040" w14:anchorId="7A97FB6A">
          <v:shape id="_x0000_i1033" type="#_x0000_t75" style="width:128.25pt;height:53.25pt" o:ole="">
            <v:imagedata r:id="rId24" o:title=""/>
          </v:shape>
          <o:OLEObject Type="Embed" ProgID="Equation.3" ShapeID="_x0000_i1033" DrawAspect="Content" ObjectID="_1581317318" r:id="rId25"/>
        </w:object>
      </w:r>
      <w:r w:rsidR="00C74EFA" w:rsidRPr="001B70F4">
        <w:rPr>
          <w:rFonts w:ascii="Times New Roman" w:hAnsi="Times New Roman"/>
          <w:lang w:val="en-US" w:eastAsia="ja-JP"/>
        </w:rPr>
        <w:tab/>
      </w:r>
      <w:r w:rsidR="00C74EFA" w:rsidRPr="001B70F4">
        <w:rPr>
          <w:rFonts w:ascii="Times New Roman" w:hAnsi="Times New Roman"/>
          <w:lang w:val="en-US" w:eastAsia="ja-JP"/>
        </w:rPr>
        <w:tab/>
        <w:t>(5)</w:t>
      </w:r>
    </w:p>
    <w:p w14:paraId="578FBEF1" w14:textId="2258D2B2" w:rsidR="00C74EFA" w:rsidRPr="001B70F4" w:rsidRDefault="00C74EFA" w:rsidP="003B76BC">
      <w:pPr>
        <w:rPr>
          <w:rFonts w:ascii="Times New Roman" w:hAnsi="Times New Roman"/>
          <w:b/>
          <w:lang w:val="en-US" w:eastAsia="ja-JP"/>
        </w:rPr>
      </w:pPr>
      <w:r w:rsidRPr="001B70F4">
        <w:rPr>
          <w:rFonts w:ascii="Times New Roman" w:hAnsi="Times New Roman"/>
          <w:lang w:val="en-US" w:eastAsia="ja-JP"/>
        </w:rPr>
        <w:t>2) Fault length shorter than 10</w:t>
      </w:r>
      <w:r w:rsidR="00133812" w:rsidRPr="001B70F4">
        <w:rPr>
          <w:rFonts w:ascii="Times New Roman" w:hAnsi="Times New Roman"/>
          <w:lang w:val="en-US" w:eastAsia="ja-JP"/>
        </w:rPr>
        <w:t xml:space="preserve"> </w:t>
      </w:r>
      <w:r w:rsidRPr="001B70F4">
        <w:rPr>
          <w:rFonts w:ascii="Times New Roman" w:hAnsi="Times New Roman"/>
          <w:lang w:val="en-US" w:eastAsia="ja-JP"/>
        </w:rPr>
        <w:t>km</w:t>
      </w:r>
    </w:p>
    <w:p w14:paraId="409CF9CB" w14:textId="77777777" w:rsidR="00C74EFA" w:rsidRPr="001B70F4" w:rsidRDefault="00C74EFA" w:rsidP="003B76BC">
      <w:pPr>
        <w:rPr>
          <w:rFonts w:ascii="Times New Roman" w:hAnsi="Times New Roman"/>
          <w:lang w:val="en-US" w:eastAsia="ja-JP"/>
        </w:rPr>
      </w:pPr>
      <w:r w:rsidRPr="001B70F4">
        <w:rPr>
          <w:rFonts w:ascii="Times New Roman" w:hAnsi="Times New Roman"/>
          <w:lang w:val="en-US" w:eastAsia="ja-JP"/>
        </w:rPr>
        <w:t xml:space="preserve">For </w:t>
      </w:r>
      <w:r w:rsidRPr="001B70F4">
        <w:rPr>
          <w:rFonts w:ascii="Times New Roman" w:hAnsi="Times New Roman"/>
          <w:i/>
          <w:lang w:val="en-US" w:eastAsia="ja-JP"/>
        </w:rPr>
        <w:t>D/MD</w:t>
      </w:r>
    </w:p>
    <w:p w14:paraId="6127BD35" w14:textId="77777777" w:rsidR="00C74EFA" w:rsidRPr="001B70F4" w:rsidRDefault="00AB260C" w:rsidP="003B76BC">
      <w:pPr>
        <w:jc w:val="right"/>
        <w:rPr>
          <w:rFonts w:ascii="Times New Roman" w:hAnsi="Times New Roman"/>
          <w:lang w:val="en-US" w:eastAsia="ja-JP"/>
        </w:rPr>
      </w:pPr>
      <w:r w:rsidRPr="001B70F4">
        <w:rPr>
          <w:rFonts w:ascii="Times New Roman" w:hAnsi="Times New Roman"/>
          <w:position w:val="-28"/>
          <w:lang w:val="en-US"/>
        </w:rPr>
        <w:object w:dxaOrig="3360" w:dyaOrig="660" w14:anchorId="339514DC">
          <v:shape id="_x0000_i1034" type="#_x0000_t75" style="width:168pt;height:32.25pt" o:ole="">
            <v:imagedata r:id="rId26" o:title=""/>
          </v:shape>
          <o:OLEObject Type="Embed" ProgID="Equation.3" ShapeID="_x0000_i1034" DrawAspect="Content" ObjectID="_1581317319" r:id="rId27"/>
        </w:object>
      </w:r>
      <w:r w:rsidR="00C74EFA" w:rsidRPr="001B70F4">
        <w:rPr>
          <w:rFonts w:ascii="Times New Roman" w:hAnsi="Times New Roman"/>
          <w:lang w:val="en-US" w:eastAsia="ja-JP"/>
        </w:rPr>
        <w:tab/>
      </w:r>
      <w:r w:rsidRPr="001B70F4">
        <w:rPr>
          <w:rFonts w:ascii="Times New Roman" w:hAnsi="Times New Roman"/>
          <w:position w:val="-46"/>
          <w:lang w:val="en-US"/>
        </w:rPr>
        <w:object w:dxaOrig="1200" w:dyaOrig="1040" w14:anchorId="794DFF6E">
          <v:shape id="_x0000_i1035" type="#_x0000_t75" style="width:59.25pt;height:51.75pt;mso-position-horizontal:absolute" o:ole="">
            <v:imagedata r:id="rId28" o:title=""/>
          </v:shape>
          <o:OLEObject Type="Embed" ProgID="Equation.3" ShapeID="_x0000_i1035" DrawAspect="Content" ObjectID="_1581317320" r:id="rId29"/>
        </w:object>
      </w:r>
      <w:r w:rsidR="00C74EFA" w:rsidRPr="001B70F4">
        <w:rPr>
          <w:rFonts w:ascii="Times New Roman" w:hAnsi="Times New Roman"/>
          <w:lang w:val="en-US" w:eastAsia="ja-JP"/>
        </w:rPr>
        <w:tab/>
      </w:r>
      <w:r w:rsidR="00C74EFA" w:rsidRPr="001B70F4">
        <w:rPr>
          <w:rFonts w:ascii="Times New Roman" w:hAnsi="Times New Roman"/>
          <w:lang w:val="en-US" w:eastAsia="ja-JP"/>
        </w:rPr>
        <w:tab/>
      </w:r>
      <w:r w:rsidR="00C74EFA" w:rsidRPr="001B70F4">
        <w:rPr>
          <w:rFonts w:ascii="Times New Roman" w:hAnsi="Times New Roman"/>
          <w:lang w:val="en-US" w:eastAsia="ja-JP"/>
        </w:rPr>
        <w:tab/>
        <w:t>(6)</w:t>
      </w:r>
    </w:p>
    <w:p w14:paraId="4C9279A3" w14:textId="77777777" w:rsidR="00C74EFA" w:rsidRPr="001B70F4" w:rsidRDefault="00C74EFA" w:rsidP="003B76BC">
      <w:pPr>
        <w:rPr>
          <w:rFonts w:ascii="Times New Roman" w:hAnsi="Times New Roman"/>
          <w:lang w:val="en-US"/>
        </w:rPr>
      </w:pPr>
      <w:r w:rsidRPr="001B70F4">
        <w:rPr>
          <w:rFonts w:ascii="Times New Roman" w:hAnsi="Times New Roman"/>
          <w:lang w:val="en-US" w:eastAsia="ja-JP"/>
        </w:rPr>
        <w:t xml:space="preserve">For </w:t>
      </w:r>
      <w:r w:rsidRPr="001B70F4">
        <w:rPr>
          <w:rFonts w:ascii="Times New Roman" w:hAnsi="Times New Roman"/>
          <w:i/>
          <w:lang w:val="en-US" w:eastAsia="ja-JP"/>
        </w:rPr>
        <w:t>D/AD</w:t>
      </w:r>
    </w:p>
    <w:p w14:paraId="2A5144D2" w14:textId="77777777" w:rsidR="00C74EFA" w:rsidRPr="001B70F4" w:rsidRDefault="00AB260C" w:rsidP="003B76BC">
      <w:pPr>
        <w:jc w:val="right"/>
        <w:rPr>
          <w:rFonts w:ascii="Times New Roman" w:hAnsi="Times New Roman"/>
          <w:b/>
          <w:lang w:val="en-US" w:eastAsia="ja-JP"/>
        </w:rPr>
      </w:pPr>
      <w:r w:rsidRPr="001B70F4">
        <w:rPr>
          <w:rFonts w:ascii="Times New Roman" w:hAnsi="Times New Roman"/>
          <w:position w:val="-28"/>
          <w:lang w:val="en-US"/>
        </w:rPr>
        <w:object w:dxaOrig="2460" w:dyaOrig="660" w14:anchorId="404D120D">
          <v:shape id="_x0000_i1036" type="#_x0000_t75" style="width:123pt;height:32.25pt;mso-position-vertical:absolute" o:ole="">
            <v:imagedata r:id="rId30" o:title=""/>
          </v:shape>
          <o:OLEObject Type="Embed" ProgID="Equation.3" ShapeID="_x0000_i1036" DrawAspect="Content" ObjectID="_1581317321" r:id="rId31"/>
        </w:object>
      </w:r>
      <w:r w:rsidR="00C74EFA" w:rsidRPr="001B70F4">
        <w:rPr>
          <w:rFonts w:ascii="Times New Roman" w:hAnsi="Times New Roman"/>
          <w:lang w:val="en-US"/>
        </w:rPr>
        <w:tab/>
      </w:r>
      <w:r w:rsidRPr="001B70F4">
        <w:rPr>
          <w:rFonts w:ascii="Times New Roman" w:hAnsi="Times New Roman"/>
          <w:position w:val="-46"/>
          <w:lang w:val="en-US"/>
        </w:rPr>
        <w:object w:dxaOrig="1160" w:dyaOrig="1040" w14:anchorId="67BA568F">
          <v:shape id="_x0000_i1037" type="#_x0000_t75" style="width:58.5pt;height:54.75pt;mso-position-horizontal:absolute" o:ole="">
            <v:imagedata r:id="rId32" o:title=""/>
          </v:shape>
          <o:OLEObject Type="Embed" ProgID="Equation.3" ShapeID="_x0000_i1037" DrawAspect="Content" ObjectID="_1581317322" r:id="rId33"/>
        </w:object>
      </w:r>
      <w:r w:rsidR="00C74EFA" w:rsidRPr="001B70F4">
        <w:rPr>
          <w:rFonts w:ascii="Times New Roman" w:hAnsi="Times New Roman"/>
          <w:lang w:val="en-US"/>
        </w:rPr>
        <w:tab/>
      </w:r>
      <w:r w:rsidR="00C74EFA" w:rsidRPr="001B70F4">
        <w:rPr>
          <w:rFonts w:ascii="Times New Roman" w:hAnsi="Times New Roman"/>
          <w:lang w:val="en-US"/>
        </w:rPr>
        <w:tab/>
      </w:r>
      <w:r w:rsidR="00C74EFA" w:rsidRPr="001B70F4">
        <w:rPr>
          <w:rFonts w:ascii="Times New Roman" w:hAnsi="Times New Roman"/>
          <w:lang w:val="en-US"/>
        </w:rPr>
        <w:tab/>
        <w:t>(7)</w:t>
      </w:r>
    </w:p>
    <w:p w14:paraId="0ACA07A1" w14:textId="77777777" w:rsidR="004E28E6" w:rsidRPr="001B70F4" w:rsidRDefault="004E28E6" w:rsidP="00AB260C">
      <w:pPr>
        <w:spacing w:before="240"/>
        <w:rPr>
          <w:rFonts w:ascii="Times New Roman" w:hAnsi="Times New Roman"/>
          <w:b/>
          <w:lang w:val="en-US" w:eastAsia="ja-JP"/>
        </w:rPr>
      </w:pPr>
      <w:proofErr w:type="gramStart"/>
      <w:r w:rsidRPr="001B70F4">
        <w:rPr>
          <w:rFonts w:ascii="Times New Roman" w:hAnsi="Times New Roman"/>
          <w:lang w:val="en-US" w:eastAsia="ja-JP"/>
        </w:rPr>
        <w:t>where</w:t>
      </w:r>
      <w:proofErr w:type="gramEnd"/>
      <w:r w:rsidRPr="001B70F4">
        <w:rPr>
          <w:rFonts w:ascii="Times New Roman" w:hAnsi="Times New Roman"/>
          <w:lang w:val="en-US" w:eastAsia="ja-JP"/>
        </w:rPr>
        <w:t xml:space="preserve"> </w:t>
      </w:r>
      <w:r w:rsidRPr="001B70F4">
        <w:rPr>
          <w:rFonts w:ascii="Times New Roman" w:hAnsi="Times New Roman"/>
          <w:position w:val="-6"/>
          <w:lang w:val="en-US" w:eastAsia="ja-JP"/>
        </w:rPr>
        <w:object w:dxaOrig="480" w:dyaOrig="279" w14:anchorId="7297A3FB">
          <v:shape id="_x0000_i1038" type="#_x0000_t75" style="width:24.75pt;height:14.25pt" o:ole="">
            <v:imagedata r:id="rId34" o:title=""/>
          </v:shape>
          <o:OLEObject Type="Embed" ProgID="Equation.3" ShapeID="_x0000_i1038" DrawAspect="Content" ObjectID="_1581317323" r:id="rId35"/>
        </w:object>
      </w:r>
      <w:r w:rsidR="00ED52F7" w:rsidRPr="001B70F4">
        <w:rPr>
          <w:rFonts w:ascii="Times New Roman" w:hAnsi="Times New Roman"/>
          <w:lang w:val="en-US" w:eastAsia="ja-JP"/>
        </w:rPr>
        <w:t xml:space="preserve"> is a non-dimensional distance</w:t>
      </w:r>
      <w:r w:rsidRPr="001B70F4">
        <w:rPr>
          <w:rFonts w:ascii="Times New Roman" w:hAnsi="Times New Roman"/>
          <w:lang w:val="en-US" w:eastAsia="ja-JP"/>
        </w:rPr>
        <w:t xml:space="preserve"> from the edge along the principal fault </w:t>
      </w:r>
      <w:r w:rsidR="00ED52F7" w:rsidRPr="001B70F4">
        <w:rPr>
          <w:rFonts w:ascii="Times New Roman" w:hAnsi="Times New Roman"/>
          <w:lang w:val="en-US" w:eastAsia="ja-JP"/>
        </w:rPr>
        <w:t xml:space="preserve">standardized by the fault length </w:t>
      </w:r>
      <w:r w:rsidR="00ED52F7" w:rsidRPr="001B70F4">
        <w:rPr>
          <w:rFonts w:ascii="Times New Roman" w:hAnsi="Times New Roman"/>
          <w:position w:val="-4"/>
          <w:lang w:val="en-US" w:eastAsia="ja-JP"/>
        </w:rPr>
        <w:object w:dxaOrig="220" w:dyaOrig="260" w14:anchorId="3E7AD3F0">
          <v:shape id="_x0000_i1039" type="#_x0000_t75" style="width:9.75pt;height:13.5pt" o:ole="">
            <v:imagedata r:id="rId36" o:title=""/>
          </v:shape>
          <o:OLEObject Type="Embed" ProgID="Equation.3" ShapeID="_x0000_i1039" DrawAspect="Content" ObjectID="_1581317324" r:id="rId37"/>
        </w:object>
      </w:r>
      <w:r w:rsidR="00ED52F7" w:rsidRPr="001B70F4">
        <w:rPr>
          <w:rFonts w:ascii="Times New Roman" w:hAnsi="Times New Roman"/>
          <w:lang w:val="en-US" w:eastAsia="ja-JP"/>
        </w:rPr>
        <w:t xml:space="preserve"> </w:t>
      </w:r>
      <w:r w:rsidRPr="001B70F4">
        <w:rPr>
          <w:rFonts w:ascii="Times New Roman" w:hAnsi="Times New Roman"/>
          <w:lang w:val="en-US" w:eastAsia="ja-JP"/>
        </w:rPr>
        <w:t xml:space="preserve">when assuming that fault displacement is symmetric about </w:t>
      </w:r>
      <w:r w:rsidR="00ED52F7" w:rsidRPr="001B70F4">
        <w:rPr>
          <w:rFonts w:ascii="Times New Roman" w:hAnsi="Times New Roman"/>
          <w:position w:val="-6"/>
          <w:lang w:val="en-US" w:eastAsia="ja-JP"/>
        </w:rPr>
        <w:object w:dxaOrig="1020" w:dyaOrig="279" w14:anchorId="09216C7E">
          <v:shape id="_x0000_i1040" type="#_x0000_t75" style="width:50.25pt;height:14.25pt" o:ole="">
            <v:imagedata r:id="rId38" o:title=""/>
          </v:shape>
          <o:OLEObject Type="Embed" ProgID="Equation.3" ShapeID="_x0000_i1040" DrawAspect="Content" ObjectID="_1581317325" r:id="rId39"/>
        </w:object>
      </w:r>
      <w:r w:rsidR="00ED52F7" w:rsidRPr="001B70F4">
        <w:rPr>
          <w:rFonts w:ascii="Times New Roman" w:hAnsi="Times New Roman"/>
          <w:lang w:val="en-US" w:eastAsia="ja-JP"/>
        </w:rPr>
        <w:t>.</w:t>
      </w:r>
    </w:p>
    <w:p w14:paraId="03936F14" w14:textId="772C383A" w:rsidR="00C74EFA" w:rsidRPr="001B70F4" w:rsidRDefault="00C74EFA" w:rsidP="003B76BC">
      <w:pPr>
        <w:rPr>
          <w:rFonts w:ascii="Times New Roman" w:hAnsi="Times New Roman"/>
          <w:b/>
          <w:lang w:val="en-US" w:eastAsia="ja-JP"/>
        </w:rPr>
      </w:pPr>
      <w:r w:rsidRPr="001B70F4">
        <w:rPr>
          <w:rFonts w:ascii="Times New Roman" w:hAnsi="Times New Roman"/>
          <w:lang w:val="en-US" w:eastAsia="ja-JP"/>
        </w:rPr>
        <w:t>The maximum displacement (</w:t>
      </w:r>
      <w:r w:rsidRPr="001B70F4">
        <w:rPr>
          <w:rFonts w:ascii="Times New Roman" w:hAnsi="Times New Roman"/>
          <w:i/>
          <w:lang w:val="en-US" w:eastAsia="ja-JP"/>
        </w:rPr>
        <w:t>MD</w:t>
      </w:r>
      <w:r w:rsidRPr="001B70F4">
        <w:rPr>
          <w:rFonts w:ascii="Times New Roman" w:hAnsi="Times New Roman"/>
          <w:lang w:val="en-US" w:eastAsia="ja-JP"/>
        </w:rPr>
        <w:t>) and the average displacement (</w:t>
      </w:r>
      <w:r w:rsidRPr="001B70F4">
        <w:rPr>
          <w:rFonts w:ascii="Times New Roman" w:hAnsi="Times New Roman"/>
          <w:i/>
          <w:lang w:val="en-US" w:eastAsia="ja-JP"/>
        </w:rPr>
        <w:t>AD</w:t>
      </w:r>
      <w:r w:rsidRPr="001B70F4">
        <w:rPr>
          <w:rFonts w:ascii="Times New Roman" w:hAnsi="Times New Roman"/>
          <w:lang w:val="en-US" w:eastAsia="ja-JP"/>
        </w:rPr>
        <w:t>) of the principal fault are necessary in order to calculate the displacement along the principal fault</w:t>
      </w:r>
      <w:r w:rsidR="00E95C19" w:rsidRPr="001B70F4">
        <w:rPr>
          <w:rFonts w:ascii="Times New Roman" w:hAnsi="Times New Roman"/>
          <w:lang w:val="en-US" w:eastAsia="ja-JP"/>
        </w:rPr>
        <w:t xml:space="preserve">. </w:t>
      </w:r>
      <w:r w:rsidRPr="001B70F4">
        <w:rPr>
          <w:rFonts w:ascii="Times New Roman" w:hAnsi="Times New Roman"/>
          <w:lang w:val="en-US" w:eastAsia="ja-JP"/>
        </w:rPr>
        <w:t xml:space="preserve">In </w:t>
      </w:r>
      <w:r w:rsidR="00D84A9A" w:rsidRPr="001B70F4">
        <w:rPr>
          <w:rFonts w:ascii="Times New Roman" w:hAnsi="Times New Roman"/>
          <w:lang w:val="en-US" w:eastAsia="ja-JP"/>
        </w:rPr>
        <w:t>Takao et al. (2013)</w:t>
      </w:r>
      <w:r w:rsidRPr="001B70F4">
        <w:rPr>
          <w:rFonts w:ascii="Times New Roman" w:hAnsi="Times New Roman"/>
          <w:lang w:val="en-US" w:eastAsia="ja-JP"/>
        </w:rPr>
        <w:t xml:space="preserve">, </w:t>
      </w:r>
      <w:r w:rsidR="00FA198C" w:rsidRPr="001B70F4">
        <w:rPr>
          <w:rFonts w:ascii="Times New Roman" w:hAnsi="Times New Roman"/>
          <w:lang w:val="en-US" w:eastAsia="ja-JP"/>
        </w:rPr>
        <w:t xml:space="preserve">the </w:t>
      </w:r>
      <w:r w:rsidRPr="001B70F4">
        <w:rPr>
          <w:rFonts w:ascii="Times New Roman" w:hAnsi="Times New Roman"/>
          <w:lang w:val="en-US" w:eastAsia="ja-JP"/>
        </w:rPr>
        <w:t xml:space="preserve">inclination of </w:t>
      </w:r>
      <w:r w:rsidRPr="001B70F4">
        <w:rPr>
          <w:rFonts w:ascii="Times New Roman" w:hAnsi="Times New Roman"/>
          <w:i/>
          <w:lang w:val="en-US" w:eastAsia="ja-JP"/>
        </w:rPr>
        <w:t>MD-Mw</w:t>
      </w:r>
      <w:r w:rsidRPr="001B70F4">
        <w:rPr>
          <w:rFonts w:ascii="Times New Roman" w:hAnsi="Times New Roman"/>
          <w:lang w:val="en-US" w:eastAsia="ja-JP"/>
        </w:rPr>
        <w:t xml:space="preserve"> or </w:t>
      </w:r>
      <w:r w:rsidRPr="001B70F4">
        <w:rPr>
          <w:rFonts w:ascii="Times New Roman" w:hAnsi="Times New Roman"/>
          <w:i/>
          <w:lang w:val="en-US" w:eastAsia="ja-JP"/>
        </w:rPr>
        <w:t>AD-Mw</w:t>
      </w:r>
      <w:r w:rsidRPr="001B70F4">
        <w:rPr>
          <w:rFonts w:ascii="Times New Roman" w:hAnsi="Times New Roman"/>
          <w:lang w:val="en-US" w:eastAsia="ja-JP"/>
        </w:rPr>
        <w:t xml:space="preserve"> was set after Wells and Coppersmith (1994) and </w:t>
      </w:r>
      <w:r w:rsidR="00FA198C" w:rsidRPr="001B70F4">
        <w:rPr>
          <w:rFonts w:ascii="Times New Roman" w:hAnsi="Times New Roman"/>
          <w:lang w:val="en-US" w:eastAsia="ja-JP"/>
        </w:rPr>
        <w:t xml:space="preserve">the </w:t>
      </w:r>
      <w:r w:rsidRPr="001B70F4">
        <w:rPr>
          <w:rFonts w:ascii="Times New Roman" w:hAnsi="Times New Roman"/>
          <w:lang w:val="en-US" w:eastAsia="ja-JP"/>
        </w:rPr>
        <w:t>intercept (constant term) was determined based on the least square method because there are</w:t>
      </w:r>
      <w:r w:rsidR="00FA198C" w:rsidRPr="001B70F4">
        <w:rPr>
          <w:rFonts w:ascii="Times New Roman" w:hAnsi="Times New Roman"/>
          <w:lang w:val="en-US" w:eastAsia="ja-JP"/>
        </w:rPr>
        <w:t xml:space="preserve"> not </w:t>
      </w:r>
      <w:r w:rsidRPr="001B70F4">
        <w:rPr>
          <w:rFonts w:ascii="Times New Roman" w:hAnsi="Times New Roman"/>
          <w:lang w:val="en-US" w:eastAsia="ja-JP"/>
        </w:rPr>
        <w:t xml:space="preserve">enough data in terms of both </w:t>
      </w:r>
      <w:r w:rsidRPr="001B70F4">
        <w:rPr>
          <w:rFonts w:ascii="Times New Roman" w:hAnsi="Times New Roman"/>
          <w:i/>
          <w:lang w:val="en-US" w:eastAsia="ja-JP"/>
        </w:rPr>
        <w:t>MD</w:t>
      </w:r>
      <w:r w:rsidRPr="001B70F4">
        <w:rPr>
          <w:rFonts w:ascii="Times New Roman" w:hAnsi="Times New Roman"/>
          <w:lang w:val="en-US" w:eastAsia="ja-JP"/>
        </w:rPr>
        <w:t xml:space="preserve"> and </w:t>
      </w:r>
      <w:r w:rsidRPr="001B70F4">
        <w:rPr>
          <w:rFonts w:ascii="Times New Roman" w:hAnsi="Times New Roman"/>
          <w:i/>
          <w:lang w:val="en-US" w:eastAsia="ja-JP"/>
        </w:rPr>
        <w:t>AD</w:t>
      </w:r>
      <w:r w:rsidRPr="001B70F4">
        <w:rPr>
          <w:rFonts w:ascii="Times New Roman" w:hAnsi="Times New Roman"/>
          <w:lang w:val="en-US" w:eastAsia="ja-JP"/>
        </w:rPr>
        <w:t xml:space="preserve"> in Japan. Consequently, as for </w:t>
      </w:r>
      <w:r w:rsidRPr="001B70F4">
        <w:rPr>
          <w:rFonts w:ascii="Times New Roman" w:hAnsi="Times New Roman"/>
          <w:i/>
          <w:lang w:val="en-US" w:eastAsia="ja-JP"/>
        </w:rPr>
        <w:t>MD</w:t>
      </w:r>
      <w:r w:rsidRPr="001B70F4">
        <w:rPr>
          <w:rFonts w:ascii="Times New Roman" w:hAnsi="Times New Roman"/>
          <w:lang w:val="en-US" w:eastAsia="ja-JP"/>
        </w:rPr>
        <w:t xml:space="preserve">, the relation between </w:t>
      </w:r>
      <w:r w:rsidRPr="001B70F4">
        <w:rPr>
          <w:rFonts w:ascii="Times New Roman" w:hAnsi="Times New Roman"/>
          <w:i/>
          <w:lang w:val="en-US" w:eastAsia="ja-JP"/>
        </w:rPr>
        <w:t>MD</w:t>
      </w:r>
      <w:r w:rsidRPr="001B70F4">
        <w:rPr>
          <w:rFonts w:ascii="Times New Roman" w:hAnsi="Times New Roman"/>
          <w:lang w:val="en-US" w:eastAsia="ja-JP"/>
        </w:rPr>
        <w:t xml:space="preserve"> and </w:t>
      </w:r>
      <w:r w:rsidRPr="001B70F4">
        <w:rPr>
          <w:rFonts w:ascii="Times New Roman" w:hAnsi="Times New Roman"/>
          <w:i/>
          <w:lang w:val="en-US" w:eastAsia="ja-JP"/>
        </w:rPr>
        <w:t>Mw</w:t>
      </w:r>
      <w:r w:rsidRPr="001B70F4">
        <w:rPr>
          <w:rFonts w:ascii="Times New Roman" w:hAnsi="Times New Roman"/>
          <w:lang w:val="en-US" w:eastAsia="ja-JP"/>
        </w:rPr>
        <w:t xml:space="preserve"> was obtained as shown in </w:t>
      </w:r>
      <w:r w:rsidRPr="001B70F4">
        <w:rPr>
          <w:rFonts w:ascii="Times New Roman" w:hAnsi="Times New Roman"/>
          <w:i/>
          <w:lang w:val="en-US" w:eastAsia="ja-JP"/>
        </w:rPr>
        <w:t>Eq. (8)</w:t>
      </w:r>
      <w:r w:rsidRPr="001B70F4">
        <w:rPr>
          <w:rFonts w:ascii="Times New Roman" w:hAnsi="Times New Roman"/>
          <w:lang w:val="en-US" w:eastAsia="ja-JP"/>
        </w:rPr>
        <w:t>, whose constant term is 0.3 greater than that of Wells and Coppersmith (1994) (</w:t>
      </w:r>
      <w:r w:rsidRPr="001B70F4">
        <w:rPr>
          <w:rFonts w:ascii="Times New Roman" w:hAnsi="Times New Roman"/>
          <w:position w:val="-10"/>
          <w:lang w:val="en-US"/>
        </w:rPr>
        <w:object w:dxaOrig="2720" w:dyaOrig="320" w14:anchorId="624BCA21">
          <v:shape id="_x0000_i1041" type="#_x0000_t75" style="width:108pt;height:13.5pt" o:ole="">
            <v:imagedata r:id="rId40" o:title=""/>
          </v:shape>
          <o:OLEObject Type="Embed" ProgID="Equation.3" ShapeID="_x0000_i1041" DrawAspect="Content" ObjectID="_1581317326" r:id="rId41"/>
        </w:object>
      </w:r>
      <w:r w:rsidRPr="001B70F4">
        <w:rPr>
          <w:rFonts w:ascii="Times New Roman" w:hAnsi="Times New Roman"/>
          <w:lang w:val="en-US" w:eastAsia="ja-JP"/>
        </w:rPr>
        <w:t>).</w:t>
      </w:r>
    </w:p>
    <w:p w14:paraId="4A18FF99" w14:textId="77777777" w:rsidR="00C74EFA" w:rsidRPr="001B70F4" w:rsidRDefault="00D84A9A" w:rsidP="00142EE8">
      <w:pPr>
        <w:spacing w:before="240"/>
        <w:jc w:val="right"/>
        <w:rPr>
          <w:rFonts w:ascii="Times New Roman" w:hAnsi="Times New Roman"/>
          <w:b/>
          <w:lang w:val="en-US" w:eastAsia="ja-JP"/>
        </w:rPr>
      </w:pPr>
      <w:r w:rsidRPr="001B70F4">
        <w:rPr>
          <w:rFonts w:ascii="Times New Roman" w:hAnsi="Times New Roman"/>
          <w:position w:val="-10"/>
          <w:lang w:val="en-US"/>
        </w:rPr>
        <w:object w:dxaOrig="2700" w:dyaOrig="320" w14:anchorId="10964236">
          <v:shape id="_x0000_i1042" type="#_x0000_t75" style="width:134.25pt;height:17.25pt" o:ole="">
            <v:imagedata r:id="rId42" o:title=""/>
          </v:shape>
          <o:OLEObject Type="Embed" ProgID="Equation.3" ShapeID="_x0000_i1042" DrawAspect="Content" ObjectID="_1581317327" r:id="rId43"/>
        </w:object>
      </w:r>
      <w:r w:rsidR="00C74EFA" w:rsidRPr="001B70F4">
        <w:rPr>
          <w:rFonts w:ascii="Times New Roman" w:hAnsi="Times New Roman"/>
          <w:lang w:val="en-US"/>
        </w:rPr>
        <w:tab/>
      </w:r>
      <w:r w:rsidR="00C74EFA" w:rsidRPr="001B70F4">
        <w:rPr>
          <w:rFonts w:ascii="Times New Roman" w:hAnsi="Times New Roman"/>
          <w:lang w:val="en-US"/>
        </w:rPr>
        <w:tab/>
      </w:r>
      <w:r w:rsidR="00C74EFA" w:rsidRPr="001B70F4">
        <w:rPr>
          <w:rFonts w:ascii="Times New Roman" w:hAnsi="Times New Roman"/>
          <w:lang w:val="en-US"/>
        </w:rPr>
        <w:tab/>
      </w:r>
      <w:r w:rsidR="00C74EFA" w:rsidRPr="001B70F4">
        <w:rPr>
          <w:rFonts w:ascii="Times New Roman" w:hAnsi="Times New Roman"/>
          <w:lang w:val="en-US"/>
        </w:rPr>
        <w:tab/>
      </w:r>
      <w:r w:rsidR="00C74EFA" w:rsidRPr="001B70F4">
        <w:rPr>
          <w:rFonts w:ascii="Times New Roman" w:hAnsi="Times New Roman"/>
          <w:lang w:val="en-US"/>
        </w:rPr>
        <w:tab/>
        <w:t>(8)</w:t>
      </w:r>
    </w:p>
    <w:p w14:paraId="3C12664D" w14:textId="77777777" w:rsidR="00C74EFA" w:rsidRPr="001B70F4" w:rsidRDefault="005A1058" w:rsidP="00142EE8">
      <w:pPr>
        <w:spacing w:before="240"/>
        <w:rPr>
          <w:rFonts w:ascii="Times New Roman" w:hAnsi="Times New Roman"/>
          <w:b/>
          <w:lang w:val="en-US" w:eastAsia="ja-JP"/>
        </w:rPr>
      </w:pPr>
      <w:r w:rsidRPr="001B70F4">
        <w:rPr>
          <w:rFonts w:ascii="Times New Roman" w:hAnsi="Times New Roman"/>
          <w:lang w:val="en-US" w:eastAsia="ja-JP"/>
        </w:rPr>
        <w:t>A</w:t>
      </w:r>
      <w:r w:rsidR="00C74EFA" w:rsidRPr="001B70F4">
        <w:rPr>
          <w:rFonts w:ascii="Times New Roman" w:hAnsi="Times New Roman"/>
          <w:lang w:val="en-US" w:eastAsia="ja-JP"/>
        </w:rPr>
        <w:t xml:space="preserve">s for </w:t>
      </w:r>
      <w:r w:rsidR="00C74EFA" w:rsidRPr="001B70F4">
        <w:rPr>
          <w:rFonts w:ascii="Times New Roman" w:hAnsi="Times New Roman"/>
          <w:i/>
          <w:lang w:val="en-US" w:eastAsia="ja-JP"/>
        </w:rPr>
        <w:t>AD</w:t>
      </w:r>
      <w:r w:rsidR="00C74EFA" w:rsidRPr="001B70F4">
        <w:rPr>
          <w:rFonts w:ascii="Times New Roman" w:hAnsi="Times New Roman"/>
          <w:lang w:val="en-US" w:eastAsia="ja-JP"/>
        </w:rPr>
        <w:t xml:space="preserve">, the relation between </w:t>
      </w:r>
      <w:r w:rsidR="00C74EFA" w:rsidRPr="001B70F4">
        <w:rPr>
          <w:rFonts w:ascii="Times New Roman" w:hAnsi="Times New Roman"/>
          <w:i/>
          <w:lang w:val="en-US" w:eastAsia="ja-JP"/>
        </w:rPr>
        <w:t>AD</w:t>
      </w:r>
      <w:r w:rsidR="00C74EFA" w:rsidRPr="001B70F4">
        <w:rPr>
          <w:rFonts w:ascii="Times New Roman" w:hAnsi="Times New Roman"/>
          <w:lang w:val="en-US" w:eastAsia="ja-JP"/>
        </w:rPr>
        <w:t xml:space="preserve"> and </w:t>
      </w:r>
      <w:r w:rsidR="00C74EFA" w:rsidRPr="001B70F4">
        <w:rPr>
          <w:rFonts w:ascii="Times New Roman" w:hAnsi="Times New Roman"/>
          <w:i/>
          <w:lang w:val="en-US" w:eastAsia="ja-JP"/>
        </w:rPr>
        <w:t>Mw</w:t>
      </w:r>
      <w:r w:rsidR="00C74EFA" w:rsidRPr="001B70F4">
        <w:rPr>
          <w:rFonts w:ascii="Times New Roman" w:hAnsi="Times New Roman"/>
          <w:lang w:val="en-US" w:eastAsia="ja-JP"/>
        </w:rPr>
        <w:t xml:space="preserve"> shown in </w:t>
      </w:r>
      <w:r w:rsidR="00C74EFA" w:rsidRPr="001B70F4">
        <w:rPr>
          <w:rFonts w:ascii="Times New Roman" w:hAnsi="Times New Roman"/>
          <w:i/>
          <w:lang w:val="en-US" w:eastAsia="ja-JP"/>
        </w:rPr>
        <w:t>Eq. (9)</w:t>
      </w:r>
      <w:r w:rsidR="00C74EFA" w:rsidRPr="001B70F4">
        <w:rPr>
          <w:rFonts w:ascii="Times New Roman" w:hAnsi="Times New Roman"/>
          <w:lang w:val="en-US" w:eastAsia="ja-JP"/>
        </w:rPr>
        <w:t xml:space="preserve"> was assumed to be the same as </w:t>
      </w:r>
      <w:r w:rsidR="005F7157" w:rsidRPr="001B70F4">
        <w:rPr>
          <w:rFonts w:ascii="Times New Roman" w:hAnsi="Times New Roman"/>
          <w:lang w:val="en-US" w:eastAsia="ja-JP"/>
        </w:rPr>
        <w:t xml:space="preserve">that </w:t>
      </w:r>
      <w:r w:rsidR="00DB70F8" w:rsidRPr="001B70F4">
        <w:rPr>
          <w:rFonts w:ascii="Times New Roman" w:hAnsi="Times New Roman"/>
          <w:lang w:val="en-US" w:eastAsia="ja-JP"/>
        </w:rPr>
        <w:t>of</w:t>
      </w:r>
      <w:r w:rsidR="005F7157" w:rsidRPr="001B70F4">
        <w:rPr>
          <w:rFonts w:ascii="Times New Roman" w:hAnsi="Times New Roman"/>
          <w:lang w:val="en-US" w:eastAsia="ja-JP"/>
        </w:rPr>
        <w:t xml:space="preserve"> </w:t>
      </w:r>
      <w:r w:rsidR="00C74EFA" w:rsidRPr="001B70F4">
        <w:rPr>
          <w:rFonts w:ascii="Times New Roman" w:hAnsi="Times New Roman"/>
          <w:lang w:val="en-US" w:eastAsia="ja-JP"/>
        </w:rPr>
        <w:t>Wells and Coppersmith (1994) because the difference between the constant term obtained by the least square method and that of Wells and Coppersmith (1994) was less than 0.1.</w:t>
      </w:r>
    </w:p>
    <w:p w14:paraId="28EB6A05" w14:textId="77777777" w:rsidR="00C74EFA" w:rsidRPr="001B70F4" w:rsidRDefault="00D84A9A" w:rsidP="00142EE8">
      <w:pPr>
        <w:spacing w:before="240"/>
        <w:jc w:val="right"/>
        <w:rPr>
          <w:rFonts w:ascii="Times New Roman" w:hAnsi="Times New Roman"/>
          <w:b/>
          <w:lang w:val="en-US" w:eastAsia="ja-JP"/>
        </w:rPr>
      </w:pPr>
      <w:r w:rsidRPr="001B70F4">
        <w:rPr>
          <w:rFonts w:ascii="Times New Roman" w:hAnsi="Times New Roman"/>
          <w:position w:val="-10"/>
          <w:lang w:val="en-US"/>
        </w:rPr>
        <w:object w:dxaOrig="2659" w:dyaOrig="320" w14:anchorId="6F76CC82">
          <v:shape id="_x0000_i1043" type="#_x0000_t75" style="width:134.25pt;height:17.25pt" o:ole="">
            <v:imagedata r:id="rId44" o:title=""/>
          </v:shape>
          <o:OLEObject Type="Embed" ProgID="Equation.3" ShapeID="_x0000_i1043" DrawAspect="Content" ObjectID="_1581317328" r:id="rId45"/>
        </w:object>
      </w:r>
      <w:r w:rsidR="00C74EFA" w:rsidRPr="001B70F4">
        <w:rPr>
          <w:rFonts w:ascii="Times New Roman" w:hAnsi="Times New Roman"/>
          <w:lang w:val="en-US"/>
        </w:rPr>
        <w:tab/>
      </w:r>
      <w:r w:rsidR="00C74EFA" w:rsidRPr="001B70F4">
        <w:rPr>
          <w:rFonts w:ascii="Times New Roman" w:hAnsi="Times New Roman"/>
          <w:lang w:val="en-US"/>
        </w:rPr>
        <w:tab/>
      </w:r>
      <w:r w:rsidR="00C74EFA" w:rsidRPr="001B70F4">
        <w:rPr>
          <w:rFonts w:ascii="Times New Roman" w:hAnsi="Times New Roman"/>
          <w:lang w:val="en-US"/>
        </w:rPr>
        <w:tab/>
      </w:r>
      <w:r w:rsidR="00C74EFA" w:rsidRPr="001B70F4">
        <w:rPr>
          <w:rFonts w:ascii="Times New Roman" w:hAnsi="Times New Roman"/>
          <w:lang w:val="en-US"/>
        </w:rPr>
        <w:tab/>
      </w:r>
      <w:r w:rsidR="00C74EFA" w:rsidRPr="001B70F4">
        <w:rPr>
          <w:rFonts w:ascii="Times New Roman" w:hAnsi="Times New Roman"/>
          <w:lang w:val="en-US"/>
        </w:rPr>
        <w:tab/>
        <w:t>(9)</w:t>
      </w:r>
    </w:p>
    <w:p w14:paraId="6A4F17AF" w14:textId="77777777" w:rsidR="00C74EFA" w:rsidRPr="001B70F4" w:rsidRDefault="00C74EFA" w:rsidP="00142EE8">
      <w:pPr>
        <w:spacing w:before="240"/>
        <w:rPr>
          <w:rFonts w:ascii="Times New Roman" w:hAnsi="Times New Roman"/>
          <w:b/>
          <w:lang w:val="en-US" w:eastAsia="ja-JP"/>
        </w:rPr>
      </w:pPr>
      <w:r w:rsidRPr="001B70F4">
        <w:rPr>
          <w:rFonts w:ascii="Times New Roman" w:hAnsi="Times New Roman"/>
          <w:lang w:val="en-US" w:eastAsia="ja-JP"/>
        </w:rPr>
        <w:t>Lognormal distribution was assumed as dispersion around the</w:t>
      </w:r>
      <w:r w:rsidRPr="001B70F4">
        <w:rPr>
          <w:rFonts w:ascii="Times New Roman" w:hAnsi="Times New Roman"/>
          <w:i/>
          <w:lang w:val="en-US" w:eastAsia="ja-JP"/>
        </w:rPr>
        <w:t xml:space="preserve"> MD-Mw</w:t>
      </w:r>
      <w:r w:rsidRPr="001B70F4">
        <w:rPr>
          <w:rFonts w:ascii="Times New Roman" w:hAnsi="Times New Roman"/>
          <w:lang w:val="en-US" w:eastAsia="ja-JP"/>
        </w:rPr>
        <w:t xml:space="preserve"> and </w:t>
      </w:r>
      <w:r w:rsidRPr="001B70F4">
        <w:rPr>
          <w:rFonts w:ascii="Times New Roman" w:hAnsi="Times New Roman"/>
          <w:i/>
          <w:lang w:val="en-US" w:eastAsia="ja-JP"/>
        </w:rPr>
        <w:t>AD-Mw</w:t>
      </w:r>
      <w:r w:rsidRPr="001B70F4">
        <w:rPr>
          <w:rFonts w:ascii="Times New Roman" w:hAnsi="Times New Roman"/>
          <w:lang w:val="en-US" w:eastAsia="ja-JP"/>
        </w:rPr>
        <w:t xml:space="preserve"> relation, and 0.42 for </w:t>
      </w:r>
      <w:r w:rsidRPr="001B70F4">
        <w:rPr>
          <w:rFonts w:ascii="Times New Roman" w:hAnsi="Times New Roman"/>
          <w:i/>
          <w:lang w:val="en-US" w:eastAsia="ja-JP"/>
        </w:rPr>
        <w:t>MD</w:t>
      </w:r>
      <w:r w:rsidRPr="001B70F4">
        <w:rPr>
          <w:rFonts w:ascii="Times New Roman" w:hAnsi="Times New Roman"/>
          <w:lang w:val="en-US" w:eastAsia="ja-JP"/>
        </w:rPr>
        <w:t xml:space="preserve"> and 0.36 for </w:t>
      </w:r>
      <w:r w:rsidRPr="001B70F4">
        <w:rPr>
          <w:rFonts w:ascii="Times New Roman" w:hAnsi="Times New Roman"/>
          <w:i/>
          <w:lang w:val="en-US" w:eastAsia="ja-JP"/>
        </w:rPr>
        <w:t>AD</w:t>
      </w:r>
      <w:r w:rsidRPr="001B70F4">
        <w:rPr>
          <w:rFonts w:ascii="Times New Roman" w:hAnsi="Times New Roman"/>
          <w:lang w:val="en-US" w:eastAsia="ja-JP"/>
        </w:rPr>
        <w:t xml:space="preserve"> are used as standard deviation after Wells and Coppersmith (1994) because of insufficient data in Japan.</w:t>
      </w:r>
    </w:p>
    <w:p w14:paraId="774C748E" w14:textId="77777777" w:rsidR="00C74EFA" w:rsidRPr="001B70F4" w:rsidRDefault="00C74EFA" w:rsidP="00C74EFA">
      <w:pPr>
        <w:rPr>
          <w:rFonts w:ascii="Times New Roman" w:hAnsi="Times New Roman"/>
          <w:lang w:val="en-US" w:eastAsia="ja-JP"/>
        </w:rPr>
      </w:pPr>
      <w:r w:rsidRPr="001B70F4">
        <w:rPr>
          <w:rFonts w:ascii="Times New Roman" w:hAnsi="Times New Roman"/>
          <w:lang w:val="en-US" w:eastAsia="ja-JP"/>
        </w:rPr>
        <w:t>Finally</w:t>
      </w:r>
      <w:r w:rsidR="008A7170" w:rsidRPr="001B70F4">
        <w:rPr>
          <w:rFonts w:ascii="Times New Roman" w:hAnsi="Times New Roman"/>
          <w:lang w:val="en-US" w:eastAsia="ja-JP"/>
        </w:rPr>
        <w:t>,</w:t>
      </w:r>
      <w:r w:rsidRPr="001B70F4">
        <w:rPr>
          <w:rFonts w:ascii="Times New Roman" w:hAnsi="Times New Roman"/>
          <w:lang w:val="en-US" w:eastAsia="ja-JP"/>
        </w:rPr>
        <w:t xml:space="preserve"> </w:t>
      </w:r>
      <w:r w:rsidRPr="001B70F4">
        <w:rPr>
          <w:rFonts w:ascii="Times New Roman" w:hAnsi="Times New Roman"/>
          <w:i/>
          <w:lang w:val="en-US" w:eastAsia="ja-JP"/>
        </w:rPr>
        <w:t>P</w:t>
      </w:r>
      <w:r w:rsidRPr="001B70F4">
        <w:rPr>
          <w:rFonts w:ascii="Times New Roman" w:hAnsi="Times New Roman"/>
          <w:vertAlign w:val="subscript"/>
          <w:lang w:val="en-US" w:eastAsia="ja-JP"/>
        </w:rPr>
        <w:t>3</w:t>
      </w:r>
      <w:r w:rsidRPr="001B70F4">
        <w:rPr>
          <w:rFonts w:ascii="Times New Roman" w:hAnsi="Times New Roman"/>
          <w:i/>
          <w:vertAlign w:val="subscript"/>
          <w:lang w:val="en-US" w:eastAsia="ja-JP"/>
        </w:rPr>
        <w:t>p</w:t>
      </w:r>
      <w:r w:rsidRPr="001B70F4">
        <w:rPr>
          <w:rFonts w:ascii="Times New Roman" w:hAnsi="Times New Roman"/>
          <w:lang w:val="en-US" w:eastAsia="ja-JP"/>
        </w:rPr>
        <w:t xml:space="preserve"> can be obtained by calculating an exceedance probability using the density function that will be derived from numerical integration of two probability density functions, which are the beta distribution (</w:t>
      </w:r>
      <w:r w:rsidRPr="001B70F4">
        <w:rPr>
          <w:rFonts w:ascii="Times New Roman" w:hAnsi="Times New Roman"/>
          <w:i/>
          <w:lang w:val="en-US" w:eastAsia="ja-JP"/>
        </w:rPr>
        <w:t>Eq. (4)</w:t>
      </w:r>
      <w:r w:rsidRPr="001B70F4">
        <w:rPr>
          <w:rFonts w:ascii="Times New Roman" w:hAnsi="Times New Roman"/>
          <w:lang w:val="en-US" w:eastAsia="ja-JP"/>
        </w:rPr>
        <w:t xml:space="preserve"> or </w:t>
      </w:r>
      <w:r w:rsidRPr="001B70F4">
        <w:rPr>
          <w:rFonts w:ascii="Times New Roman" w:hAnsi="Times New Roman"/>
          <w:i/>
          <w:lang w:val="en-US" w:eastAsia="ja-JP"/>
        </w:rPr>
        <w:t>Eq. (6)</w:t>
      </w:r>
      <w:r w:rsidRPr="001B70F4">
        <w:rPr>
          <w:rFonts w:ascii="Times New Roman" w:hAnsi="Times New Roman"/>
          <w:lang w:val="en-US" w:eastAsia="ja-JP"/>
        </w:rPr>
        <w:t xml:space="preserve">) and lognormal distribution (sigma=0.42) in the case of </w:t>
      </w:r>
      <w:r w:rsidRPr="001B70F4">
        <w:rPr>
          <w:rFonts w:ascii="Times New Roman" w:hAnsi="Times New Roman"/>
          <w:i/>
          <w:lang w:val="en-US" w:eastAsia="ja-JP"/>
        </w:rPr>
        <w:t>MD</w:t>
      </w:r>
      <w:r w:rsidRPr="001B70F4">
        <w:rPr>
          <w:rFonts w:ascii="Times New Roman" w:hAnsi="Times New Roman"/>
          <w:lang w:val="en-US" w:eastAsia="ja-JP"/>
        </w:rPr>
        <w:t xml:space="preserve">. In the case of </w:t>
      </w:r>
      <w:r w:rsidRPr="001B70F4">
        <w:rPr>
          <w:rFonts w:ascii="Times New Roman" w:hAnsi="Times New Roman"/>
          <w:i/>
          <w:lang w:val="en-US" w:eastAsia="ja-JP"/>
        </w:rPr>
        <w:t>AD</w:t>
      </w:r>
      <w:r w:rsidRPr="001B70F4">
        <w:rPr>
          <w:rFonts w:ascii="Times New Roman" w:hAnsi="Times New Roman"/>
          <w:lang w:val="en-US" w:eastAsia="ja-JP"/>
        </w:rPr>
        <w:t xml:space="preserve">, </w:t>
      </w:r>
      <w:r w:rsidRPr="001B70F4">
        <w:rPr>
          <w:rFonts w:ascii="Times New Roman" w:hAnsi="Times New Roman"/>
          <w:i/>
          <w:lang w:val="en-US" w:eastAsia="ja-JP"/>
        </w:rPr>
        <w:t>Eq. (5)</w:t>
      </w:r>
      <w:r w:rsidRPr="001B70F4">
        <w:rPr>
          <w:rFonts w:ascii="Times New Roman" w:hAnsi="Times New Roman"/>
          <w:lang w:val="en-US" w:eastAsia="ja-JP"/>
        </w:rPr>
        <w:t xml:space="preserve"> or </w:t>
      </w:r>
      <w:r w:rsidRPr="001B70F4">
        <w:rPr>
          <w:rFonts w:ascii="Times New Roman" w:hAnsi="Times New Roman"/>
          <w:i/>
          <w:lang w:val="en-US" w:eastAsia="ja-JP"/>
        </w:rPr>
        <w:t>Eq. (7)</w:t>
      </w:r>
      <w:r w:rsidRPr="001B70F4">
        <w:rPr>
          <w:rFonts w:ascii="Times New Roman" w:hAnsi="Times New Roman"/>
          <w:lang w:val="en-US" w:eastAsia="ja-JP"/>
        </w:rPr>
        <w:t xml:space="preserve"> and lognormal distribution (sigma=0.36) are employed to calculate the </w:t>
      </w:r>
      <w:r w:rsidRPr="001B70F4">
        <w:rPr>
          <w:rFonts w:ascii="Times New Roman" w:hAnsi="Times New Roman"/>
          <w:i/>
          <w:lang w:val="en-US" w:eastAsia="ja-JP"/>
        </w:rPr>
        <w:t>P</w:t>
      </w:r>
      <w:r w:rsidRPr="001B70F4">
        <w:rPr>
          <w:rFonts w:ascii="Times New Roman" w:hAnsi="Times New Roman"/>
          <w:vertAlign w:val="subscript"/>
          <w:lang w:val="en-US" w:eastAsia="ja-JP"/>
        </w:rPr>
        <w:t>3</w:t>
      </w:r>
      <w:r w:rsidRPr="001B70F4">
        <w:rPr>
          <w:rFonts w:ascii="Times New Roman" w:hAnsi="Times New Roman"/>
          <w:i/>
          <w:vertAlign w:val="subscript"/>
          <w:lang w:val="en-US" w:eastAsia="ja-JP"/>
        </w:rPr>
        <w:t>p</w:t>
      </w:r>
      <w:r w:rsidRPr="001B70F4">
        <w:rPr>
          <w:rFonts w:ascii="Times New Roman" w:hAnsi="Times New Roman"/>
          <w:lang w:val="en-US" w:eastAsia="ja-JP"/>
        </w:rPr>
        <w:t>.</w:t>
      </w:r>
    </w:p>
    <w:p w14:paraId="4B205F93" w14:textId="77777777" w:rsidR="00C74EFA" w:rsidRPr="001B70F4" w:rsidRDefault="00C26FEE" w:rsidP="00841AF7">
      <w:pPr>
        <w:numPr>
          <w:ilvl w:val="0"/>
          <w:numId w:val="14"/>
        </w:numPr>
        <w:spacing w:before="240"/>
        <w:rPr>
          <w:rFonts w:ascii="Times New Roman" w:hAnsi="Times New Roman"/>
          <w:b/>
          <w:lang w:val="en-US" w:eastAsia="ja-JP"/>
        </w:rPr>
      </w:pPr>
      <w:r w:rsidRPr="001B70F4">
        <w:rPr>
          <w:rFonts w:ascii="Times New Roman" w:hAnsi="Times New Roman"/>
          <w:b/>
          <w:lang w:val="en-US" w:eastAsia="ja-JP"/>
        </w:rPr>
        <w:t xml:space="preserve"> </w:t>
      </w:r>
      <w:r w:rsidR="00C74EFA" w:rsidRPr="001B70F4">
        <w:rPr>
          <w:rFonts w:ascii="Times New Roman" w:hAnsi="Times New Roman"/>
          <w:b/>
          <w:lang w:val="en-US" w:eastAsia="ja-JP"/>
        </w:rPr>
        <w:t>Distributed fault</w:t>
      </w:r>
    </w:p>
    <w:p w14:paraId="33FF6B23" w14:textId="6CCB1AD1" w:rsidR="00C74EFA" w:rsidRPr="001B70F4" w:rsidRDefault="00C74EFA" w:rsidP="00106DB4">
      <w:pPr>
        <w:spacing w:before="240"/>
        <w:rPr>
          <w:rFonts w:ascii="Times New Roman" w:hAnsi="Times New Roman"/>
          <w:b/>
          <w:lang w:val="en-US" w:eastAsia="ja-JP"/>
        </w:rPr>
      </w:pPr>
      <w:r w:rsidRPr="001B70F4">
        <w:rPr>
          <w:rFonts w:ascii="Times New Roman" w:hAnsi="Times New Roman"/>
          <w:b/>
          <w:lang w:val="en-US" w:eastAsia="ja-JP"/>
        </w:rPr>
        <w:t xml:space="preserve">(1) </w:t>
      </w:r>
      <w:r w:rsidRPr="001B70F4">
        <w:rPr>
          <w:rFonts w:ascii="Times New Roman" w:hAnsi="Times New Roman"/>
          <w:b/>
          <w:i/>
          <w:lang w:val="en-US" w:eastAsia="ja-JP"/>
        </w:rPr>
        <w:t>P</w:t>
      </w:r>
      <w:r w:rsidRPr="001B70F4">
        <w:rPr>
          <w:rFonts w:ascii="Times New Roman" w:hAnsi="Times New Roman"/>
          <w:b/>
          <w:vertAlign w:val="subscript"/>
          <w:lang w:val="en-US" w:eastAsia="ja-JP"/>
        </w:rPr>
        <w:t>2</w:t>
      </w:r>
      <w:r w:rsidRPr="001B70F4">
        <w:rPr>
          <w:rFonts w:ascii="Times New Roman" w:hAnsi="Times New Roman"/>
          <w:b/>
          <w:i/>
          <w:vertAlign w:val="subscript"/>
          <w:lang w:val="en-US" w:eastAsia="ja-JP"/>
        </w:rPr>
        <w:t>d</w:t>
      </w:r>
      <w:r w:rsidRPr="001B70F4">
        <w:rPr>
          <w:rFonts w:ascii="Times New Roman" w:hAnsi="Times New Roman"/>
          <w:b/>
          <w:lang w:val="en-US" w:eastAsia="ja-JP"/>
        </w:rPr>
        <w:t xml:space="preserve"> (500m </w:t>
      </w:r>
      <w:r w:rsidR="000851BE" w:rsidRPr="001B70F4">
        <w:rPr>
          <w:rFonts w:ascii="Times New Roman" w:hAnsi="Times New Roman"/>
          <w:b/>
          <w:lang w:val="en-US" w:eastAsia="ja-JP"/>
        </w:rPr>
        <w:t>cell</w:t>
      </w:r>
      <w:r w:rsidRPr="001B70F4">
        <w:rPr>
          <w:rFonts w:ascii="Times New Roman" w:hAnsi="Times New Roman"/>
          <w:b/>
          <w:lang w:val="en-US" w:eastAsia="ja-JP"/>
        </w:rPr>
        <w:t xml:space="preserve"> size)</w:t>
      </w:r>
    </w:p>
    <w:p w14:paraId="68BDE44C" w14:textId="1A4BD289" w:rsidR="00C74EFA" w:rsidRPr="001B70F4" w:rsidRDefault="0093023D" w:rsidP="003B76BC">
      <w:pPr>
        <w:rPr>
          <w:rFonts w:ascii="Times New Roman" w:hAnsi="Times New Roman"/>
          <w:lang w:val="en-US" w:eastAsia="ja-JP"/>
        </w:rPr>
      </w:pPr>
      <w:r w:rsidRPr="001B70F4">
        <w:rPr>
          <w:rFonts w:ascii="Times New Roman" w:hAnsi="Times New Roman"/>
          <w:lang w:val="en-US" w:eastAsia="ja-JP"/>
        </w:rPr>
        <w:t>Takao et al. (2013) derived the equation (</w:t>
      </w:r>
      <w:r w:rsidRPr="001B70F4">
        <w:rPr>
          <w:rFonts w:ascii="Times New Roman" w:hAnsi="Times New Roman"/>
          <w:i/>
          <w:lang w:val="en-US" w:eastAsia="ja-JP"/>
        </w:rPr>
        <w:t>Eq. (10)</w:t>
      </w:r>
      <w:r w:rsidRPr="001B70F4">
        <w:rPr>
          <w:rFonts w:ascii="Times New Roman" w:hAnsi="Times New Roman"/>
          <w:lang w:val="en-US" w:eastAsia="ja-JP"/>
        </w:rPr>
        <w:t xml:space="preserve">) </w:t>
      </w:r>
      <w:r w:rsidR="0025125F" w:rsidRPr="001B70F4">
        <w:rPr>
          <w:rFonts w:ascii="Times New Roman" w:hAnsi="Times New Roman"/>
          <w:lang w:val="en-US" w:eastAsia="ja-JP"/>
        </w:rPr>
        <w:t xml:space="preserve">for </w:t>
      </w:r>
      <w:r w:rsidRPr="001B70F4">
        <w:rPr>
          <w:rFonts w:ascii="Times New Roman" w:hAnsi="Times New Roman"/>
          <w:lang w:val="en-US" w:eastAsia="ja-JP"/>
        </w:rPr>
        <w:t xml:space="preserve">the occurrence probability of </w:t>
      </w:r>
      <w:r w:rsidR="00D61444" w:rsidRPr="001B70F4">
        <w:rPr>
          <w:rFonts w:ascii="Times New Roman" w:hAnsi="Times New Roman"/>
          <w:lang w:val="en-US" w:eastAsia="ja-JP"/>
        </w:rPr>
        <w:t xml:space="preserve">a </w:t>
      </w:r>
      <w:r w:rsidRPr="001B70F4">
        <w:rPr>
          <w:rFonts w:ascii="Times New Roman" w:hAnsi="Times New Roman"/>
          <w:lang w:val="en-US" w:eastAsia="ja-JP"/>
        </w:rPr>
        <w:t>distributed fault (</w:t>
      </w:r>
      <w:r w:rsidRPr="001B70F4">
        <w:rPr>
          <w:rFonts w:ascii="Times New Roman" w:hAnsi="Times New Roman"/>
          <w:i/>
          <w:lang w:val="en-US" w:eastAsia="ja-JP"/>
        </w:rPr>
        <w:t>P</w:t>
      </w:r>
      <w:r w:rsidRPr="001B70F4">
        <w:rPr>
          <w:rFonts w:ascii="Times New Roman" w:hAnsi="Times New Roman"/>
          <w:vertAlign w:val="subscript"/>
          <w:lang w:val="en-US" w:eastAsia="ja-JP"/>
        </w:rPr>
        <w:t>2</w:t>
      </w:r>
      <w:r w:rsidRPr="001B70F4">
        <w:rPr>
          <w:rFonts w:ascii="Times New Roman" w:hAnsi="Times New Roman"/>
          <w:i/>
          <w:vertAlign w:val="subscript"/>
          <w:lang w:val="en-US" w:eastAsia="ja-JP"/>
        </w:rPr>
        <w:t>d</w:t>
      </w:r>
      <w:r w:rsidRPr="001B70F4">
        <w:rPr>
          <w:rFonts w:ascii="Times New Roman" w:hAnsi="Times New Roman"/>
          <w:lang w:val="en-US" w:eastAsia="ja-JP"/>
        </w:rPr>
        <w:t xml:space="preserve">) </w:t>
      </w:r>
      <w:r w:rsidR="00C74EFA" w:rsidRPr="001B70F4">
        <w:rPr>
          <w:rFonts w:ascii="Times New Roman" w:hAnsi="Times New Roman"/>
          <w:lang w:val="en-US" w:eastAsia="ja-JP"/>
        </w:rPr>
        <w:t xml:space="preserve">using a 500m×500m </w:t>
      </w:r>
      <w:r w:rsidR="000851BE" w:rsidRPr="001B70F4">
        <w:rPr>
          <w:rFonts w:ascii="Times New Roman" w:hAnsi="Times New Roman"/>
          <w:lang w:val="en-US" w:eastAsia="ja-JP"/>
        </w:rPr>
        <w:t>cell size</w:t>
      </w:r>
      <w:r w:rsidR="00C74EFA" w:rsidRPr="001B70F4">
        <w:rPr>
          <w:rFonts w:ascii="Times New Roman" w:hAnsi="Times New Roman"/>
          <w:lang w:val="en-US" w:eastAsia="ja-JP"/>
        </w:rPr>
        <w:t xml:space="preserve"> </w:t>
      </w:r>
      <w:r w:rsidRPr="001B70F4">
        <w:rPr>
          <w:rFonts w:ascii="Times New Roman" w:hAnsi="Times New Roman"/>
          <w:lang w:val="en-US" w:eastAsia="ja-JP"/>
        </w:rPr>
        <w:t xml:space="preserve">and logistic regression with the maximum likelihood method </w:t>
      </w:r>
      <w:r w:rsidR="00C74EFA" w:rsidRPr="001B70F4">
        <w:rPr>
          <w:rFonts w:ascii="Times New Roman" w:hAnsi="Times New Roman"/>
          <w:lang w:val="en-US" w:eastAsia="ja-JP"/>
        </w:rPr>
        <w:t>after Youngs et al. (2003).</w:t>
      </w:r>
    </w:p>
    <w:p w14:paraId="57EC157E" w14:textId="77777777" w:rsidR="00C74EFA" w:rsidRPr="001B70F4" w:rsidRDefault="00D84A9A" w:rsidP="003B76BC">
      <w:pPr>
        <w:jc w:val="right"/>
        <w:rPr>
          <w:rFonts w:ascii="Times New Roman" w:hAnsi="Times New Roman"/>
          <w:lang w:val="en-US" w:eastAsia="ja-JP"/>
        </w:rPr>
      </w:pPr>
      <w:r w:rsidRPr="001B70F4">
        <w:rPr>
          <w:rFonts w:ascii="Times New Roman" w:hAnsi="Times New Roman"/>
          <w:position w:val="-44"/>
          <w:lang w:val="en-US"/>
        </w:rPr>
        <w:object w:dxaOrig="4580" w:dyaOrig="999" w14:anchorId="3B908E97">
          <v:shape id="_x0000_i1044" type="#_x0000_t75" style="width:229.5pt;height:51pt" o:ole="">
            <v:imagedata r:id="rId46" o:title=""/>
          </v:shape>
          <o:OLEObject Type="Embed" ProgID="Equation.3" ShapeID="_x0000_i1044" DrawAspect="Content" ObjectID="_1581317329" r:id="rId47"/>
        </w:object>
      </w:r>
      <w:r w:rsidR="00C74EFA" w:rsidRPr="001B70F4">
        <w:rPr>
          <w:rFonts w:ascii="Times New Roman" w:hAnsi="Times New Roman"/>
          <w:lang w:val="en-US"/>
        </w:rPr>
        <w:tab/>
      </w:r>
      <w:r w:rsidR="009F64A6" w:rsidRPr="001B70F4">
        <w:rPr>
          <w:rFonts w:ascii="Times New Roman" w:hAnsi="Times New Roman"/>
          <w:lang w:val="en-US"/>
        </w:rPr>
        <w:tab/>
      </w:r>
      <w:r w:rsidR="00C74EFA" w:rsidRPr="001B70F4">
        <w:rPr>
          <w:rFonts w:ascii="Times New Roman" w:hAnsi="Times New Roman"/>
          <w:lang w:val="en-US"/>
        </w:rPr>
        <w:t>(10)</w:t>
      </w:r>
    </w:p>
    <w:p w14:paraId="17017378" w14:textId="448B6B72" w:rsidR="00C74EFA" w:rsidRPr="001B70F4" w:rsidRDefault="00C74EFA" w:rsidP="00106DB4">
      <w:pPr>
        <w:pStyle w:val="Textkrper"/>
        <w:spacing w:before="240"/>
        <w:rPr>
          <w:rFonts w:ascii="Times New Roman" w:hAnsi="Times New Roman"/>
          <w:b/>
          <w:sz w:val="24"/>
          <w:lang w:val="en-US"/>
        </w:rPr>
      </w:pPr>
      <w:r w:rsidRPr="001B70F4">
        <w:rPr>
          <w:rFonts w:ascii="Times New Roman" w:hAnsi="Times New Roman"/>
          <w:b/>
          <w:sz w:val="24"/>
          <w:lang w:val="en-US" w:eastAsia="ja-JP"/>
        </w:rPr>
        <w:t xml:space="preserve">(2) </w:t>
      </w:r>
      <w:r w:rsidRPr="001B70F4">
        <w:rPr>
          <w:rFonts w:ascii="Times New Roman" w:hAnsi="Times New Roman"/>
          <w:b/>
          <w:i/>
          <w:sz w:val="24"/>
          <w:lang w:val="en-US" w:eastAsia="ja-JP"/>
        </w:rPr>
        <w:t>P</w:t>
      </w:r>
      <w:r w:rsidRPr="001B70F4">
        <w:rPr>
          <w:rFonts w:ascii="Times New Roman" w:hAnsi="Times New Roman"/>
          <w:b/>
          <w:sz w:val="24"/>
          <w:vertAlign w:val="subscript"/>
          <w:lang w:val="en-US" w:eastAsia="ja-JP"/>
        </w:rPr>
        <w:t>2</w:t>
      </w:r>
      <w:r w:rsidRPr="001B70F4">
        <w:rPr>
          <w:rFonts w:ascii="Times New Roman" w:hAnsi="Times New Roman"/>
          <w:b/>
          <w:i/>
          <w:sz w:val="24"/>
          <w:vertAlign w:val="subscript"/>
          <w:lang w:val="en-US" w:eastAsia="ja-JP"/>
        </w:rPr>
        <w:t>d</w:t>
      </w:r>
      <w:r w:rsidRPr="001B70F4">
        <w:rPr>
          <w:rFonts w:ascii="Times New Roman" w:hAnsi="Times New Roman"/>
          <w:b/>
          <w:sz w:val="24"/>
          <w:lang w:val="en-US" w:eastAsia="ja-JP"/>
        </w:rPr>
        <w:t xml:space="preserve"> (other </w:t>
      </w:r>
      <w:r w:rsidR="000851BE" w:rsidRPr="001B70F4">
        <w:rPr>
          <w:rFonts w:ascii="Times New Roman" w:hAnsi="Times New Roman"/>
          <w:b/>
          <w:sz w:val="24"/>
          <w:lang w:val="en-US" w:eastAsia="ja-JP"/>
        </w:rPr>
        <w:t>cell</w:t>
      </w:r>
      <w:r w:rsidRPr="001B70F4">
        <w:rPr>
          <w:rFonts w:ascii="Times New Roman" w:hAnsi="Times New Roman"/>
          <w:b/>
          <w:sz w:val="24"/>
          <w:lang w:val="en-US" w:eastAsia="ja-JP"/>
        </w:rPr>
        <w:t xml:space="preserve"> sizes)</w:t>
      </w:r>
    </w:p>
    <w:p w14:paraId="2DB77D44" w14:textId="2F0740C0" w:rsidR="009E7FA6" w:rsidRPr="001B70F4" w:rsidRDefault="00CF1D99" w:rsidP="003B76BC">
      <w:pPr>
        <w:rPr>
          <w:rFonts w:ascii="Times New Roman" w:hAnsi="Times New Roman"/>
          <w:lang w:val="en-US" w:eastAsia="ja-JP"/>
        </w:rPr>
      </w:pPr>
      <w:r w:rsidRPr="001B70F4">
        <w:rPr>
          <w:rFonts w:ascii="Times New Roman" w:hAnsi="Times New Roman"/>
          <w:lang w:val="en-US" w:eastAsia="ja-JP"/>
        </w:rPr>
        <w:t xml:space="preserve">Takao et al. (2013) proposed the </w:t>
      </w:r>
      <w:r w:rsidRPr="001B70F4">
        <w:rPr>
          <w:rFonts w:ascii="Times New Roman" w:hAnsi="Times New Roman"/>
          <w:i/>
          <w:lang w:val="en-US" w:eastAsia="ja-JP"/>
        </w:rPr>
        <w:t>P</w:t>
      </w:r>
      <w:r w:rsidRPr="001B70F4">
        <w:rPr>
          <w:rFonts w:ascii="Times New Roman" w:hAnsi="Times New Roman"/>
          <w:i/>
          <w:vertAlign w:val="subscript"/>
          <w:lang w:val="en-US" w:eastAsia="ja-JP"/>
        </w:rPr>
        <w:t>2d</w:t>
      </w:r>
      <w:r w:rsidRPr="001B70F4">
        <w:rPr>
          <w:rFonts w:ascii="Times New Roman" w:hAnsi="Times New Roman"/>
          <w:lang w:val="en-US" w:eastAsia="ja-JP"/>
        </w:rPr>
        <w:t xml:space="preserve"> equation in consideration of </w:t>
      </w:r>
      <w:r w:rsidRPr="001B70F4">
        <w:rPr>
          <w:rFonts w:ascii="Times New Roman" w:hAnsi="Times New Roman"/>
          <w:i/>
          <w:lang w:val="en-US" w:eastAsia="ja-JP"/>
        </w:rPr>
        <w:t>Mw</w:t>
      </w:r>
      <w:r w:rsidRPr="001B70F4">
        <w:rPr>
          <w:rFonts w:ascii="Times New Roman" w:hAnsi="Times New Roman"/>
          <w:lang w:val="en-US" w:eastAsia="ja-JP"/>
        </w:rPr>
        <w:t xml:space="preserve"> dependency as shown in </w:t>
      </w:r>
      <w:r w:rsidRPr="001B70F4">
        <w:rPr>
          <w:rFonts w:ascii="Times New Roman" w:hAnsi="Times New Roman"/>
          <w:i/>
          <w:lang w:val="en-US" w:eastAsia="ja-JP"/>
        </w:rPr>
        <w:t>Eq. (10)</w:t>
      </w:r>
      <w:r w:rsidRPr="001B70F4">
        <w:rPr>
          <w:rFonts w:ascii="Times New Roman" w:hAnsi="Times New Roman"/>
          <w:lang w:val="en-US" w:eastAsia="ja-JP"/>
        </w:rPr>
        <w:t xml:space="preserve">. For the sake of an actual application, Takao et al. (2014) provided the </w:t>
      </w:r>
      <w:r w:rsidR="00C74EFA" w:rsidRPr="001B70F4">
        <w:rPr>
          <w:rFonts w:ascii="Times New Roman" w:hAnsi="Times New Roman"/>
          <w:i/>
          <w:lang w:val="en-US" w:eastAsia="ja-JP"/>
        </w:rPr>
        <w:t>P</w:t>
      </w:r>
      <w:r w:rsidR="00C74EFA" w:rsidRPr="001B70F4">
        <w:rPr>
          <w:rFonts w:ascii="Times New Roman" w:hAnsi="Times New Roman"/>
          <w:vertAlign w:val="subscript"/>
          <w:lang w:val="en-US" w:eastAsia="ja-JP"/>
        </w:rPr>
        <w:t>2</w:t>
      </w:r>
      <w:r w:rsidR="00C74EFA" w:rsidRPr="001B70F4">
        <w:rPr>
          <w:rFonts w:ascii="Times New Roman" w:hAnsi="Times New Roman"/>
          <w:i/>
          <w:vertAlign w:val="subscript"/>
          <w:lang w:val="en-US" w:eastAsia="ja-JP"/>
        </w:rPr>
        <w:t>d</w:t>
      </w:r>
      <w:r w:rsidR="00C74EFA" w:rsidRPr="001B70F4">
        <w:rPr>
          <w:rFonts w:ascii="Times New Roman" w:hAnsi="Times New Roman"/>
          <w:lang w:val="en-US" w:eastAsia="ja-JP"/>
        </w:rPr>
        <w:t xml:space="preserve"> </w:t>
      </w:r>
      <w:r w:rsidRPr="001B70F4">
        <w:rPr>
          <w:rFonts w:ascii="Times New Roman" w:hAnsi="Times New Roman"/>
          <w:lang w:val="en-US" w:eastAsia="ja-JP"/>
        </w:rPr>
        <w:t>equations (</w:t>
      </w:r>
      <w:r w:rsidRPr="001B70F4">
        <w:rPr>
          <w:rFonts w:ascii="Times New Roman" w:hAnsi="Times New Roman"/>
          <w:i/>
          <w:lang w:val="en-US" w:eastAsia="ja-JP"/>
        </w:rPr>
        <w:t>Eq. (11)</w:t>
      </w:r>
      <w:r w:rsidRPr="001B70F4">
        <w:rPr>
          <w:rFonts w:ascii="Times New Roman" w:hAnsi="Times New Roman"/>
          <w:lang w:val="en-US" w:eastAsia="ja-JP"/>
        </w:rPr>
        <w:t>) considering</w:t>
      </w:r>
      <w:r w:rsidR="00C74EFA" w:rsidRPr="001B70F4">
        <w:rPr>
          <w:rFonts w:ascii="Times New Roman" w:hAnsi="Times New Roman"/>
          <w:lang w:val="en-US" w:eastAsia="ja-JP"/>
        </w:rPr>
        <w:t xml:space="preserve"> </w:t>
      </w:r>
      <w:r w:rsidRPr="001B70F4">
        <w:rPr>
          <w:rFonts w:ascii="Times New Roman" w:hAnsi="Times New Roman"/>
          <w:lang w:val="en-US" w:eastAsia="ja-JP"/>
        </w:rPr>
        <w:t xml:space="preserve">the </w:t>
      </w:r>
      <w:r w:rsidR="000851BE" w:rsidRPr="001B70F4">
        <w:rPr>
          <w:rFonts w:ascii="Times New Roman" w:hAnsi="Times New Roman"/>
          <w:lang w:val="en-US" w:eastAsia="ja-JP"/>
        </w:rPr>
        <w:t>cell</w:t>
      </w:r>
      <w:r w:rsidR="00C74EFA" w:rsidRPr="001B70F4">
        <w:rPr>
          <w:rFonts w:ascii="Times New Roman" w:hAnsi="Times New Roman"/>
          <w:lang w:val="en-US" w:eastAsia="ja-JP"/>
        </w:rPr>
        <w:t xml:space="preserve"> size dependency characteristics</w:t>
      </w:r>
      <w:r w:rsidRPr="001B70F4">
        <w:rPr>
          <w:rFonts w:ascii="Times New Roman" w:hAnsi="Times New Roman"/>
          <w:lang w:val="en-US" w:eastAsia="ja-JP"/>
        </w:rPr>
        <w:t xml:space="preserve"> after Petersen et al. (2011).</w:t>
      </w:r>
    </w:p>
    <w:p w14:paraId="734D55CB" w14:textId="1AAECC68" w:rsidR="00C74EFA" w:rsidRPr="001B70F4" w:rsidRDefault="00C74EFA" w:rsidP="003B76BC">
      <w:pPr>
        <w:rPr>
          <w:rFonts w:ascii="Times New Roman" w:hAnsi="Times New Roman"/>
          <w:lang w:val="en-US" w:eastAsia="ja-JP"/>
        </w:rPr>
      </w:pPr>
      <w:r w:rsidRPr="001B70F4">
        <w:rPr>
          <w:rFonts w:ascii="Times New Roman" w:hAnsi="Times New Roman"/>
          <w:lang w:val="en-US" w:eastAsia="ja-JP"/>
        </w:rPr>
        <w:t xml:space="preserve">When evaluating the </w:t>
      </w:r>
      <w:r w:rsidRPr="001B70F4">
        <w:rPr>
          <w:rFonts w:ascii="Times New Roman" w:hAnsi="Times New Roman"/>
          <w:i/>
          <w:lang w:val="en-US" w:eastAsia="ja-JP"/>
        </w:rPr>
        <w:t>P</w:t>
      </w:r>
      <w:r w:rsidRPr="001B70F4">
        <w:rPr>
          <w:rFonts w:ascii="Times New Roman" w:hAnsi="Times New Roman"/>
          <w:vertAlign w:val="subscript"/>
          <w:lang w:val="en-US" w:eastAsia="ja-JP"/>
        </w:rPr>
        <w:t>2</w:t>
      </w:r>
      <w:r w:rsidRPr="001B70F4">
        <w:rPr>
          <w:rFonts w:ascii="Times New Roman" w:hAnsi="Times New Roman"/>
          <w:i/>
          <w:vertAlign w:val="subscript"/>
          <w:lang w:val="en-US" w:eastAsia="ja-JP"/>
        </w:rPr>
        <w:t>d</w:t>
      </w:r>
      <w:r w:rsidRPr="001B70F4">
        <w:rPr>
          <w:rFonts w:ascii="Times New Roman" w:hAnsi="Times New Roman"/>
          <w:lang w:val="en-US" w:eastAsia="ja-JP"/>
        </w:rPr>
        <w:t xml:space="preserve"> </w:t>
      </w:r>
      <w:r w:rsidR="00D5685A" w:rsidRPr="001B70F4">
        <w:rPr>
          <w:rFonts w:ascii="Times New Roman" w:hAnsi="Times New Roman"/>
          <w:lang w:val="en-US" w:eastAsia="ja-JP"/>
        </w:rPr>
        <w:t>with</w:t>
      </w:r>
      <w:r w:rsidRPr="001B70F4">
        <w:rPr>
          <w:rFonts w:ascii="Times New Roman" w:hAnsi="Times New Roman"/>
          <w:lang w:val="en-US" w:eastAsia="ja-JP"/>
        </w:rPr>
        <w:t xml:space="preserve"> the </w:t>
      </w:r>
      <w:r w:rsidR="000851BE" w:rsidRPr="001B70F4">
        <w:rPr>
          <w:rFonts w:ascii="Times New Roman" w:hAnsi="Times New Roman"/>
          <w:lang w:val="en-US" w:eastAsia="ja-JP"/>
        </w:rPr>
        <w:t>cell</w:t>
      </w:r>
      <w:r w:rsidRPr="001B70F4">
        <w:rPr>
          <w:rFonts w:ascii="Times New Roman" w:hAnsi="Times New Roman"/>
          <w:lang w:val="en-US" w:eastAsia="ja-JP"/>
        </w:rPr>
        <w:t xml:space="preserve"> size</w:t>
      </w:r>
      <w:r w:rsidR="00175767" w:rsidRPr="001B70F4">
        <w:rPr>
          <w:rFonts w:ascii="Times New Roman" w:hAnsi="Times New Roman"/>
          <w:lang w:val="en-US" w:eastAsia="ja-JP"/>
        </w:rPr>
        <w:t xml:space="preserve"> </w:t>
      </w:r>
      <w:r w:rsidR="00D5685A" w:rsidRPr="001B70F4">
        <w:rPr>
          <w:rFonts w:ascii="Times New Roman" w:hAnsi="Times New Roman"/>
          <w:lang w:val="en-US" w:eastAsia="ja-JP"/>
        </w:rPr>
        <w:t>dependency</w:t>
      </w:r>
      <w:r w:rsidRPr="001B70F4">
        <w:rPr>
          <w:rFonts w:ascii="Times New Roman" w:hAnsi="Times New Roman"/>
          <w:lang w:val="en-US" w:eastAsia="ja-JP"/>
        </w:rPr>
        <w:t xml:space="preserve">, </w:t>
      </w:r>
      <w:r w:rsidR="003C6784" w:rsidRPr="001B70F4">
        <w:rPr>
          <w:rFonts w:ascii="Times New Roman" w:hAnsi="Times New Roman"/>
          <w:lang w:val="en-US" w:eastAsia="ja-JP"/>
        </w:rPr>
        <w:t>Takao et al. (2014)</w:t>
      </w:r>
      <w:r w:rsidRPr="001B70F4">
        <w:rPr>
          <w:rFonts w:ascii="Times New Roman" w:hAnsi="Times New Roman"/>
          <w:lang w:val="en-US" w:eastAsia="ja-JP"/>
        </w:rPr>
        <w:t xml:space="preserve"> performed an analysis considering the type of the fault; however, there was no clear difference between reverse fault and strike-slip fault. In addition, it was found that the effect of magnitude </w:t>
      </w:r>
      <w:r w:rsidRPr="001B70F4">
        <w:rPr>
          <w:rFonts w:ascii="Times New Roman" w:hAnsi="Times New Roman"/>
          <w:i/>
          <w:lang w:val="en-US" w:eastAsia="ja-JP"/>
        </w:rPr>
        <w:t>Mw</w:t>
      </w:r>
      <w:r w:rsidRPr="001B70F4">
        <w:rPr>
          <w:rFonts w:ascii="Times New Roman" w:hAnsi="Times New Roman"/>
          <w:lang w:val="en-US" w:eastAsia="ja-JP"/>
        </w:rPr>
        <w:t xml:space="preserve"> on </w:t>
      </w:r>
      <w:r w:rsidRPr="001B70F4">
        <w:rPr>
          <w:rFonts w:ascii="Times New Roman" w:hAnsi="Times New Roman"/>
          <w:i/>
          <w:lang w:val="en-US" w:eastAsia="ja-JP"/>
        </w:rPr>
        <w:t>P</w:t>
      </w:r>
      <w:r w:rsidRPr="001B70F4">
        <w:rPr>
          <w:rFonts w:ascii="Times New Roman" w:hAnsi="Times New Roman"/>
          <w:vertAlign w:val="subscript"/>
          <w:lang w:val="en-US" w:eastAsia="ja-JP"/>
        </w:rPr>
        <w:t>2</w:t>
      </w:r>
      <w:r w:rsidRPr="001B70F4">
        <w:rPr>
          <w:rFonts w:ascii="Times New Roman" w:hAnsi="Times New Roman"/>
          <w:i/>
          <w:vertAlign w:val="subscript"/>
          <w:lang w:val="en-US" w:eastAsia="ja-JP"/>
        </w:rPr>
        <w:t>d</w:t>
      </w:r>
      <w:r w:rsidRPr="001B70F4">
        <w:rPr>
          <w:rFonts w:ascii="Times New Roman" w:hAnsi="Times New Roman"/>
          <w:lang w:val="en-US" w:eastAsia="ja-JP"/>
        </w:rPr>
        <w:t xml:space="preserve"> was much smaller than that of the change of </w:t>
      </w:r>
      <w:r w:rsidR="000851BE" w:rsidRPr="001B70F4">
        <w:rPr>
          <w:rFonts w:ascii="Times New Roman" w:hAnsi="Times New Roman"/>
          <w:lang w:val="en-US" w:eastAsia="ja-JP"/>
        </w:rPr>
        <w:t>cell</w:t>
      </w:r>
      <w:r w:rsidRPr="001B70F4">
        <w:rPr>
          <w:rFonts w:ascii="Times New Roman" w:hAnsi="Times New Roman"/>
          <w:lang w:val="en-US" w:eastAsia="ja-JP"/>
        </w:rPr>
        <w:t xml:space="preserve"> size on </w:t>
      </w:r>
      <w:r w:rsidRPr="001B70F4">
        <w:rPr>
          <w:rFonts w:ascii="Times New Roman" w:hAnsi="Times New Roman"/>
          <w:i/>
          <w:lang w:val="en-US" w:eastAsia="ja-JP"/>
        </w:rPr>
        <w:t>P</w:t>
      </w:r>
      <w:r w:rsidRPr="001B70F4">
        <w:rPr>
          <w:rFonts w:ascii="Times New Roman" w:hAnsi="Times New Roman"/>
          <w:vertAlign w:val="subscript"/>
          <w:lang w:val="en-US" w:eastAsia="ja-JP"/>
        </w:rPr>
        <w:t>2</w:t>
      </w:r>
      <w:r w:rsidRPr="001B70F4">
        <w:rPr>
          <w:rFonts w:ascii="Times New Roman" w:hAnsi="Times New Roman"/>
          <w:i/>
          <w:vertAlign w:val="subscript"/>
          <w:lang w:val="en-US" w:eastAsia="ja-JP"/>
        </w:rPr>
        <w:t>d</w:t>
      </w:r>
      <w:r w:rsidRPr="001B70F4">
        <w:rPr>
          <w:rFonts w:ascii="Times New Roman" w:hAnsi="Times New Roman"/>
          <w:lang w:val="en-US" w:eastAsia="ja-JP"/>
        </w:rPr>
        <w:t xml:space="preserve">. Therefore, fault type and </w:t>
      </w:r>
      <w:r w:rsidRPr="001B70F4">
        <w:rPr>
          <w:rFonts w:ascii="Times New Roman" w:hAnsi="Times New Roman"/>
          <w:i/>
          <w:lang w:val="en-US" w:eastAsia="ja-JP"/>
        </w:rPr>
        <w:t>Mw</w:t>
      </w:r>
      <w:r w:rsidRPr="001B70F4">
        <w:rPr>
          <w:rFonts w:ascii="Times New Roman" w:hAnsi="Times New Roman"/>
          <w:lang w:val="en-US" w:eastAsia="ja-JP"/>
        </w:rPr>
        <w:t xml:space="preserve"> were not taken into account in </w:t>
      </w:r>
      <w:r w:rsidRPr="001B70F4">
        <w:rPr>
          <w:rFonts w:ascii="Times New Roman" w:hAnsi="Times New Roman"/>
          <w:i/>
          <w:lang w:val="en-US" w:eastAsia="ja-JP"/>
        </w:rPr>
        <w:t>Eq. (11)</w:t>
      </w:r>
      <w:r w:rsidRPr="001B70F4">
        <w:rPr>
          <w:rFonts w:ascii="Times New Roman" w:hAnsi="Times New Roman"/>
          <w:lang w:val="en-US" w:eastAsia="ja-JP"/>
        </w:rPr>
        <w:t>.</w:t>
      </w:r>
    </w:p>
    <w:p w14:paraId="78E14082" w14:textId="77777777" w:rsidR="00C74EFA" w:rsidRPr="001B70F4" w:rsidRDefault="00D84A9A" w:rsidP="003B76BC">
      <w:pPr>
        <w:jc w:val="right"/>
        <w:rPr>
          <w:rFonts w:ascii="Times New Roman" w:hAnsi="Times New Roman"/>
          <w:lang w:val="en-US"/>
        </w:rPr>
      </w:pPr>
      <w:r w:rsidRPr="001B70F4">
        <w:rPr>
          <w:rFonts w:ascii="Times New Roman" w:hAnsi="Times New Roman"/>
          <w:position w:val="-44"/>
          <w:lang w:val="en-US"/>
        </w:rPr>
        <w:object w:dxaOrig="2079" w:dyaOrig="999" w14:anchorId="33BAF7F8">
          <v:shape id="_x0000_i1045" type="#_x0000_t75" style="width:104.25pt;height:51pt" o:ole="">
            <v:imagedata r:id="rId48" o:title=""/>
          </v:shape>
          <o:OLEObject Type="Embed" ProgID="Equation.3" ShapeID="_x0000_i1045" DrawAspect="Content" ObjectID="_1581317330" r:id="rId49"/>
        </w:object>
      </w:r>
      <w:r w:rsidR="00C74EFA" w:rsidRPr="001B70F4">
        <w:rPr>
          <w:rFonts w:ascii="Times New Roman" w:hAnsi="Times New Roman"/>
          <w:lang w:val="en-US"/>
        </w:rPr>
        <w:tab/>
      </w:r>
      <w:r w:rsidR="00C74EFA" w:rsidRPr="001B70F4">
        <w:rPr>
          <w:rFonts w:ascii="Times New Roman" w:hAnsi="Times New Roman"/>
          <w:lang w:val="en-US"/>
        </w:rPr>
        <w:tab/>
      </w:r>
      <w:r w:rsidR="00C74EFA" w:rsidRPr="001B70F4">
        <w:rPr>
          <w:rFonts w:ascii="Times New Roman" w:hAnsi="Times New Roman"/>
          <w:lang w:val="en-US"/>
        </w:rPr>
        <w:tab/>
      </w:r>
      <w:r w:rsidR="00C74EFA" w:rsidRPr="001B70F4">
        <w:rPr>
          <w:rFonts w:ascii="Times New Roman" w:hAnsi="Times New Roman"/>
          <w:lang w:val="en-US"/>
        </w:rPr>
        <w:tab/>
      </w:r>
      <w:r w:rsidR="00C74EFA" w:rsidRPr="001B70F4">
        <w:rPr>
          <w:rFonts w:ascii="Times New Roman" w:hAnsi="Times New Roman"/>
          <w:lang w:val="en-US"/>
        </w:rPr>
        <w:tab/>
      </w:r>
      <w:r w:rsidR="00C74EFA" w:rsidRPr="001B70F4">
        <w:rPr>
          <w:rFonts w:ascii="Times New Roman" w:hAnsi="Times New Roman"/>
          <w:lang w:val="en-US"/>
        </w:rPr>
        <w:tab/>
        <w:t>(11)</w:t>
      </w:r>
    </w:p>
    <w:p w14:paraId="7474AD7D" w14:textId="77777777" w:rsidR="00C74EFA" w:rsidRPr="001B70F4" w:rsidRDefault="00C74EFA" w:rsidP="003B76BC">
      <w:pPr>
        <w:jc w:val="right"/>
        <w:rPr>
          <w:rFonts w:ascii="Times New Roman" w:hAnsi="Times New Roman"/>
          <w:szCs w:val="24"/>
          <w:lang w:val="en-US"/>
        </w:rPr>
      </w:pPr>
      <w:r w:rsidRPr="001B70F4">
        <w:rPr>
          <w:rFonts w:ascii="Times New Roman" w:hAnsi="Times New Roman"/>
          <w:szCs w:val="24"/>
          <w:lang w:val="en-US"/>
        </w:rPr>
        <w:t>500m×500m</w:t>
      </w:r>
      <w:proofErr w:type="gramStart"/>
      <w:r w:rsidRPr="001B70F4">
        <w:rPr>
          <w:rFonts w:ascii="Times New Roman" w:hAnsi="Times New Roman"/>
          <w:szCs w:val="24"/>
          <w:lang w:val="en-US"/>
        </w:rPr>
        <w:t>:</w:t>
      </w:r>
      <w:r w:rsidRPr="001B70F4">
        <w:rPr>
          <w:rFonts w:ascii="Times New Roman" w:hAnsi="Times New Roman"/>
          <w:szCs w:val="24"/>
          <w:lang w:val="en-US" w:eastAsia="ja-JP"/>
        </w:rPr>
        <w:t xml:space="preserve"> </w:t>
      </w:r>
      <w:proofErr w:type="gramEnd"/>
      <w:r w:rsidR="00D84A9A" w:rsidRPr="001B70F4">
        <w:rPr>
          <w:rFonts w:ascii="Times New Roman" w:hAnsi="Times New Roman"/>
          <w:position w:val="-10"/>
          <w:szCs w:val="24"/>
          <w:lang w:val="en-US"/>
        </w:rPr>
        <w:object w:dxaOrig="1219" w:dyaOrig="340" w14:anchorId="26C7B904">
          <v:shape id="_x0000_i1046" type="#_x0000_t75" style="width:60.75pt;height:17.25pt;mso-position-vertical:absolute" o:ole="">
            <v:imagedata r:id="rId50" o:title=""/>
          </v:shape>
          <o:OLEObject Type="Embed" ProgID="Equation.3" ShapeID="_x0000_i1046" DrawAspect="Content" ObjectID="_1581317331" r:id="rId51"/>
        </w:object>
      </w:r>
      <w:r w:rsidRPr="001B70F4">
        <w:rPr>
          <w:rFonts w:ascii="Times New Roman" w:hAnsi="Times New Roman"/>
          <w:szCs w:val="24"/>
          <w:lang w:val="en-US"/>
        </w:rPr>
        <w:t xml:space="preserve">, </w:t>
      </w:r>
      <w:r w:rsidR="00D84A9A" w:rsidRPr="001B70F4">
        <w:rPr>
          <w:rFonts w:ascii="Times New Roman" w:hAnsi="Times New Roman"/>
          <w:position w:val="-10"/>
          <w:szCs w:val="24"/>
          <w:lang w:val="en-US"/>
        </w:rPr>
        <w:object w:dxaOrig="1260" w:dyaOrig="340" w14:anchorId="571192B6">
          <v:shape id="_x0000_i1047" type="#_x0000_t75" style="width:62.25pt;height:17.25pt" o:ole="">
            <v:imagedata r:id="rId52" o:title=""/>
          </v:shape>
          <o:OLEObject Type="Embed" ProgID="Equation.3" ShapeID="_x0000_i1047" DrawAspect="Content" ObjectID="_1581317332" r:id="rId53"/>
        </w:object>
      </w:r>
      <w:r w:rsidRPr="001B70F4">
        <w:rPr>
          <w:rFonts w:ascii="Times New Roman" w:hAnsi="Times New Roman"/>
          <w:szCs w:val="24"/>
          <w:lang w:val="en-US"/>
        </w:rPr>
        <w:t xml:space="preserve">, </w:t>
      </w:r>
      <w:r w:rsidR="00D84A9A" w:rsidRPr="001B70F4">
        <w:rPr>
          <w:rFonts w:ascii="Times New Roman" w:hAnsi="Times New Roman"/>
          <w:position w:val="-12"/>
          <w:szCs w:val="24"/>
          <w:lang w:val="en-US"/>
        </w:rPr>
        <w:object w:dxaOrig="880" w:dyaOrig="360" w14:anchorId="58363C2A">
          <v:shape id="_x0000_i1048" type="#_x0000_t75" style="width:43.5pt;height:17.25pt" o:ole="">
            <v:imagedata r:id="rId54" o:title=""/>
          </v:shape>
          <o:OLEObject Type="Embed" ProgID="Equation.3" ShapeID="_x0000_i1048" DrawAspect="Content" ObjectID="_1581317333" r:id="rId55"/>
        </w:object>
      </w:r>
      <w:r w:rsidRPr="001B70F4">
        <w:rPr>
          <w:rFonts w:ascii="Times New Roman" w:hAnsi="Times New Roman"/>
          <w:szCs w:val="24"/>
          <w:lang w:val="en-US"/>
        </w:rPr>
        <w:tab/>
      </w:r>
    </w:p>
    <w:p w14:paraId="3B3094C3" w14:textId="77777777" w:rsidR="00C74EFA" w:rsidRPr="001B70F4" w:rsidRDefault="00C74EFA" w:rsidP="003B76BC">
      <w:pPr>
        <w:jc w:val="right"/>
        <w:rPr>
          <w:rFonts w:ascii="Times New Roman" w:hAnsi="Times New Roman"/>
          <w:szCs w:val="24"/>
          <w:lang w:val="en-US"/>
        </w:rPr>
      </w:pPr>
      <w:r w:rsidRPr="001B70F4">
        <w:rPr>
          <w:rFonts w:ascii="Times New Roman" w:hAnsi="Times New Roman"/>
          <w:szCs w:val="24"/>
          <w:lang w:val="en-US"/>
        </w:rPr>
        <w:t>250m×250m</w:t>
      </w:r>
      <w:proofErr w:type="gramStart"/>
      <w:r w:rsidRPr="001B70F4">
        <w:rPr>
          <w:rFonts w:ascii="Times New Roman" w:hAnsi="Times New Roman"/>
          <w:szCs w:val="24"/>
          <w:lang w:val="en-US" w:eastAsia="ja-JP"/>
        </w:rPr>
        <w:t>:</w:t>
      </w:r>
      <w:r w:rsidRPr="001B70F4">
        <w:rPr>
          <w:rFonts w:ascii="Times New Roman" w:hAnsi="Times New Roman"/>
          <w:szCs w:val="24"/>
          <w:lang w:val="en-US"/>
        </w:rPr>
        <w:t xml:space="preserve"> </w:t>
      </w:r>
      <w:proofErr w:type="gramEnd"/>
      <w:r w:rsidR="00D84A9A" w:rsidRPr="001B70F4">
        <w:rPr>
          <w:rFonts w:ascii="Times New Roman" w:hAnsi="Times New Roman"/>
          <w:position w:val="-10"/>
          <w:szCs w:val="24"/>
          <w:lang w:val="en-US"/>
        </w:rPr>
        <w:object w:dxaOrig="1219" w:dyaOrig="340" w14:anchorId="33AEEE40">
          <v:shape id="_x0000_i1049" type="#_x0000_t75" style="width:60.75pt;height:17.25pt" o:ole="">
            <v:imagedata r:id="rId56" o:title=""/>
          </v:shape>
          <o:OLEObject Type="Embed" ProgID="Equation.3" ShapeID="_x0000_i1049" DrawAspect="Content" ObjectID="_1581317334" r:id="rId57"/>
        </w:object>
      </w:r>
      <w:r w:rsidRPr="001B70F4">
        <w:rPr>
          <w:rFonts w:ascii="Times New Roman" w:hAnsi="Times New Roman"/>
          <w:szCs w:val="24"/>
          <w:lang w:val="en-US"/>
        </w:rPr>
        <w:t xml:space="preserve">, </w:t>
      </w:r>
      <w:r w:rsidR="00D84A9A" w:rsidRPr="001B70F4">
        <w:rPr>
          <w:rFonts w:ascii="Times New Roman" w:hAnsi="Times New Roman"/>
          <w:position w:val="-10"/>
          <w:szCs w:val="24"/>
          <w:lang w:val="en-US"/>
        </w:rPr>
        <w:object w:dxaOrig="1260" w:dyaOrig="340" w14:anchorId="58F6E2AB">
          <v:shape id="_x0000_i1050" type="#_x0000_t75" style="width:62.25pt;height:17.25pt" o:ole="">
            <v:imagedata r:id="rId58" o:title=""/>
          </v:shape>
          <o:OLEObject Type="Embed" ProgID="Equation.3" ShapeID="_x0000_i1050" DrawAspect="Content" ObjectID="_1581317335" r:id="rId59"/>
        </w:object>
      </w:r>
      <w:r w:rsidRPr="001B70F4">
        <w:rPr>
          <w:rFonts w:ascii="Times New Roman" w:hAnsi="Times New Roman"/>
          <w:szCs w:val="24"/>
          <w:lang w:val="en-US"/>
        </w:rPr>
        <w:t xml:space="preserve">, </w:t>
      </w:r>
      <w:r w:rsidR="00D84A9A" w:rsidRPr="001B70F4">
        <w:rPr>
          <w:rFonts w:ascii="Times New Roman" w:hAnsi="Times New Roman"/>
          <w:position w:val="-12"/>
          <w:szCs w:val="24"/>
          <w:lang w:val="en-US"/>
        </w:rPr>
        <w:object w:dxaOrig="880" w:dyaOrig="360" w14:anchorId="126296A9">
          <v:shape id="_x0000_i1051" type="#_x0000_t75" style="width:43.5pt;height:17.25pt" o:ole="">
            <v:imagedata r:id="rId60" o:title=""/>
          </v:shape>
          <o:OLEObject Type="Embed" ProgID="Equation.3" ShapeID="_x0000_i1051" DrawAspect="Content" ObjectID="_1581317336" r:id="rId61"/>
        </w:object>
      </w:r>
      <w:r w:rsidRPr="001B70F4">
        <w:rPr>
          <w:rFonts w:ascii="Times New Roman" w:hAnsi="Times New Roman"/>
          <w:szCs w:val="24"/>
          <w:lang w:val="en-US"/>
        </w:rPr>
        <w:tab/>
      </w:r>
    </w:p>
    <w:p w14:paraId="51C7DC86" w14:textId="77777777" w:rsidR="00C74EFA" w:rsidRPr="001B70F4" w:rsidRDefault="00C74EFA" w:rsidP="003B76BC">
      <w:pPr>
        <w:jc w:val="right"/>
        <w:rPr>
          <w:rFonts w:ascii="Times New Roman" w:hAnsi="Times New Roman"/>
          <w:szCs w:val="24"/>
          <w:lang w:val="en-US"/>
        </w:rPr>
      </w:pPr>
      <w:r w:rsidRPr="001B70F4">
        <w:rPr>
          <w:rFonts w:ascii="Times New Roman" w:hAnsi="Times New Roman"/>
          <w:szCs w:val="24"/>
          <w:lang w:val="en-US"/>
        </w:rPr>
        <w:t>100m×100m</w:t>
      </w:r>
      <w:proofErr w:type="gramStart"/>
      <w:r w:rsidRPr="001B70F4">
        <w:rPr>
          <w:rFonts w:ascii="Times New Roman" w:hAnsi="Times New Roman"/>
          <w:szCs w:val="24"/>
          <w:lang w:val="en-US" w:eastAsia="ja-JP"/>
        </w:rPr>
        <w:t>:</w:t>
      </w:r>
      <w:r w:rsidRPr="001B70F4">
        <w:rPr>
          <w:rFonts w:ascii="Times New Roman" w:hAnsi="Times New Roman"/>
          <w:szCs w:val="24"/>
          <w:lang w:val="en-US"/>
        </w:rPr>
        <w:t xml:space="preserve"> </w:t>
      </w:r>
      <w:proofErr w:type="gramEnd"/>
      <w:r w:rsidR="00D84A9A" w:rsidRPr="001B70F4">
        <w:rPr>
          <w:rFonts w:ascii="Times New Roman" w:hAnsi="Times New Roman"/>
          <w:position w:val="-10"/>
          <w:szCs w:val="24"/>
          <w:lang w:val="en-US"/>
        </w:rPr>
        <w:object w:dxaOrig="1219" w:dyaOrig="340" w14:anchorId="6B3A9162">
          <v:shape id="_x0000_i1052" type="#_x0000_t75" style="width:60.75pt;height:17.25pt;mso-position-vertical:absolute" o:ole="">
            <v:imagedata r:id="rId62" o:title=""/>
          </v:shape>
          <o:OLEObject Type="Embed" ProgID="Equation.3" ShapeID="_x0000_i1052" DrawAspect="Content" ObjectID="_1581317337" r:id="rId63"/>
        </w:object>
      </w:r>
      <w:r w:rsidRPr="001B70F4">
        <w:rPr>
          <w:rFonts w:ascii="Times New Roman" w:hAnsi="Times New Roman"/>
          <w:szCs w:val="24"/>
          <w:lang w:val="en-US"/>
        </w:rPr>
        <w:t xml:space="preserve">, </w:t>
      </w:r>
      <w:r w:rsidR="00D84A9A" w:rsidRPr="001B70F4">
        <w:rPr>
          <w:rFonts w:ascii="Times New Roman" w:hAnsi="Times New Roman"/>
          <w:position w:val="-10"/>
          <w:szCs w:val="24"/>
          <w:lang w:val="en-US"/>
        </w:rPr>
        <w:object w:dxaOrig="1260" w:dyaOrig="340" w14:anchorId="40E83B16">
          <v:shape id="_x0000_i1053" type="#_x0000_t75" style="width:62.25pt;height:17.25pt" o:ole="">
            <v:imagedata r:id="rId64" o:title=""/>
          </v:shape>
          <o:OLEObject Type="Embed" ProgID="Equation.3" ShapeID="_x0000_i1053" DrawAspect="Content" ObjectID="_1581317338" r:id="rId65"/>
        </w:object>
      </w:r>
      <w:r w:rsidRPr="001B70F4">
        <w:rPr>
          <w:rFonts w:ascii="Times New Roman" w:hAnsi="Times New Roman"/>
          <w:szCs w:val="24"/>
          <w:lang w:val="en-US"/>
        </w:rPr>
        <w:t xml:space="preserve">, </w:t>
      </w:r>
      <w:r w:rsidR="00D84A9A" w:rsidRPr="001B70F4">
        <w:rPr>
          <w:rFonts w:ascii="Times New Roman" w:hAnsi="Times New Roman"/>
          <w:position w:val="-12"/>
          <w:szCs w:val="24"/>
          <w:lang w:val="en-US"/>
        </w:rPr>
        <w:object w:dxaOrig="880" w:dyaOrig="360" w14:anchorId="282F96C8">
          <v:shape id="_x0000_i1054" type="#_x0000_t75" style="width:43.5pt;height:17.25pt" o:ole="">
            <v:imagedata r:id="rId60" o:title=""/>
          </v:shape>
          <o:OLEObject Type="Embed" ProgID="Equation.3" ShapeID="_x0000_i1054" DrawAspect="Content" ObjectID="_1581317339" r:id="rId66"/>
        </w:object>
      </w:r>
      <w:r w:rsidRPr="001B70F4">
        <w:rPr>
          <w:rFonts w:ascii="Times New Roman" w:hAnsi="Times New Roman"/>
          <w:szCs w:val="24"/>
          <w:lang w:val="en-US"/>
        </w:rPr>
        <w:tab/>
      </w:r>
    </w:p>
    <w:p w14:paraId="7B63D8CB" w14:textId="77777777" w:rsidR="00C74EFA" w:rsidRPr="001B70F4" w:rsidRDefault="00D84A9A" w:rsidP="00D84A9A">
      <w:pPr>
        <w:wordWrap w:val="0"/>
        <w:jc w:val="right"/>
        <w:rPr>
          <w:rFonts w:ascii="Times New Roman" w:hAnsi="Times New Roman"/>
          <w:lang w:val="en-US"/>
        </w:rPr>
      </w:pPr>
      <w:r w:rsidRPr="001B70F4">
        <w:rPr>
          <w:rFonts w:ascii="Times New Roman" w:hAnsi="Times New Roman"/>
          <w:szCs w:val="24"/>
          <w:lang w:val="en-US"/>
        </w:rPr>
        <w:t xml:space="preserve"> </w:t>
      </w:r>
      <w:r w:rsidR="00C74EFA" w:rsidRPr="001B70F4">
        <w:rPr>
          <w:rFonts w:ascii="Times New Roman" w:hAnsi="Times New Roman"/>
          <w:szCs w:val="24"/>
          <w:lang w:val="en-US"/>
        </w:rPr>
        <w:t>50m×</w:t>
      </w:r>
      <w:r w:rsidR="00C74EFA" w:rsidRPr="001B70F4">
        <w:rPr>
          <w:rFonts w:ascii="Times New Roman" w:hAnsi="Times New Roman"/>
          <w:szCs w:val="24"/>
          <w:lang w:val="en-US" w:eastAsia="ja-JP"/>
        </w:rPr>
        <w:t xml:space="preserve"> </w:t>
      </w:r>
      <w:r w:rsidR="00C74EFA" w:rsidRPr="001B70F4">
        <w:rPr>
          <w:rFonts w:ascii="Times New Roman" w:hAnsi="Times New Roman"/>
          <w:szCs w:val="24"/>
          <w:lang w:val="en-US"/>
        </w:rPr>
        <w:t>50m</w:t>
      </w:r>
      <w:proofErr w:type="gramStart"/>
      <w:r w:rsidR="00C74EFA" w:rsidRPr="001B70F4">
        <w:rPr>
          <w:rFonts w:ascii="Times New Roman" w:hAnsi="Times New Roman"/>
          <w:szCs w:val="24"/>
          <w:lang w:val="en-US" w:eastAsia="ja-JP"/>
        </w:rPr>
        <w:t>:</w:t>
      </w:r>
      <w:r w:rsidR="00C74EFA" w:rsidRPr="001B70F4">
        <w:rPr>
          <w:rFonts w:ascii="Times New Roman" w:hAnsi="Times New Roman"/>
          <w:szCs w:val="24"/>
          <w:lang w:val="en-US"/>
        </w:rPr>
        <w:t xml:space="preserve"> </w:t>
      </w:r>
      <w:proofErr w:type="gramEnd"/>
      <w:r w:rsidRPr="001B70F4">
        <w:rPr>
          <w:rFonts w:ascii="Times New Roman" w:hAnsi="Times New Roman"/>
          <w:position w:val="-10"/>
          <w:szCs w:val="24"/>
          <w:lang w:val="en-US"/>
        </w:rPr>
        <w:object w:dxaOrig="1219" w:dyaOrig="340" w14:anchorId="44B83DB0">
          <v:shape id="_x0000_i1055" type="#_x0000_t75" style="width:60.75pt;height:17.25pt" o:ole="">
            <v:imagedata r:id="rId67" o:title=""/>
          </v:shape>
          <o:OLEObject Type="Embed" ProgID="Equation.3" ShapeID="_x0000_i1055" DrawAspect="Content" ObjectID="_1581317340" r:id="rId68"/>
        </w:object>
      </w:r>
      <w:r w:rsidR="00C74EFA" w:rsidRPr="001B70F4">
        <w:rPr>
          <w:rFonts w:ascii="Times New Roman" w:hAnsi="Times New Roman"/>
          <w:szCs w:val="24"/>
          <w:lang w:val="en-US"/>
        </w:rPr>
        <w:t xml:space="preserve">, </w:t>
      </w:r>
      <w:r w:rsidRPr="001B70F4">
        <w:rPr>
          <w:rFonts w:ascii="Times New Roman" w:hAnsi="Times New Roman"/>
          <w:position w:val="-10"/>
          <w:szCs w:val="24"/>
          <w:lang w:val="en-US"/>
        </w:rPr>
        <w:object w:dxaOrig="1260" w:dyaOrig="340" w14:anchorId="6B236A44">
          <v:shape id="_x0000_i1056" type="#_x0000_t75" style="width:62.25pt;height:17.25pt" o:ole="">
            <v:imagedata r:id="rId69" o:title=""/>
          </v:shape>
          <o:OLEObject Type="Embed" ProgID="Equation.3" ShapeID="_x0000_i1056" DrawAspect="Content" ObjectID="_1581317341" r:id="rId70"/>
        </w:object>
      </w:r>
      <w:r w:rsidR="00C74EFA" w:rsidRPr="001B70F4">
        <w:rPr>
          <w:rFonts w:ascii="Times New Roman" w:hAnsi="Times New Roman"/>
          <w:szCs w:val="24"/>
          <w:lang w:val="en-US"/>
        </w:rPr>
        <w:t xml:space="preserve">, </w:t>
      </w:r>
      <w:r w:rsidRPr="001B70F4">
        <w:rPr>
          <w:rFonts w:ascii="Times New Roman" w:hAnsi="Times New Roman"/>
          <w:position w:val="-12"/>
          <w:szCs w:val="24"/>
          <w:lang w:val="en-US"/>
        </w:rPr>
        <w:object w:dxaOrig="880" w:dyaOrig="360" w14:anchorId="48B0B108">
          <v:shape id="_x0000_i1057" type="#_x0000_t75" style="width:43.5pt;height:17.25pt" o:ole="">
            <v:imagedata r:id="rId60" o:title=""/>
          </v:shape>
          <o:OLEObject Type="Embed" ProgID="Equation.3" ShapeID="_x0000_i1057" DrawAspect="Content" ObjectID="_1581317342" r:id="rId71"/>
        </w:object>
      </w:r>
      <w:r w:rsidR="00C74EFA" w:rsidRPr="001B70F4">
        <w:rPr>
          <w:rFonts w:ascii="Times New Roman" w:hAnsi="Times New Roman"/>
          <w:szCs w:val="24"/>
          <w:lang w:val="en-US"/>
        </w:rPr>
        <w:tab/>
      </w:r>
    </w:p>
    <w:p w14:paraId="4080D4F7" w14:textId="77777777" w:rsidR="00C74EFA" w:rsidRPr="001B70F4" w:rsidRDefault="00C74EFA" w:rsidP="00C74EFA">
      <w:pPr>
        <w:pStyle w:val="Secondaryheadings"/>
        <w:jc w:val="both"/>
        <w:rPr>
          <w:sz w:val="24"/>
          <w:vertAlign w:val="subscript"/>
          <w:lang w:eastAsia="ja-JP"/>
        </w:rPr>
      </w:pPr>
      <w:r w:rsidRPr="001B70F4">
        <w:rPr>
          <w:sz w:val="24"/>
          <w:lang w:eastAsia="ja-JP"/>
        </w:rPr>
        <w:t xml:space="preserve">(3) </w:t>
      </w:r>
      <w:r w:rsidRPr="001B70F4">
        <w:rPr>
          <w:i/>
          <w:sz w:val="24"/>
          <w:lang w:eastAsia="ja-JP"/>
        </w:rPr>
        <w:t>P</w:t>
      </w:r>
      <w:r w:rsidRPr="001B70F4">
        <w:rPr>
          <w:sz w:val="24"/>
          <w:vertAlign w:val="subscript"/>
          <w:lang w:eastAsia="ja-JP"/>
        </w:rPr>
        <w:t>3</w:t>
      </w:r>
      <w:r w:rsidRPr="001B70F4">
        <w:rPr>
          <w:i/>
          <w:sz w:val="24"/>
          <w:vertAlign w:val="subscript"/>
          <w:lang w:eastAsia="ja-JP"/>
        </w:rPr>
        <w:t>d</w:t>
      </w:r>
    </w:p>
    <w:p w14:paraId="2976CCE4" w14:textId="517B6269" w:rsidR="00135CB3" w:rsidRPr="001B70F4" w:rsidRDefault="00135CB3" w:rsidP="003B76BC">
      <w:pPr>
        <w:rPr>
          <w:rFonts w:ascii="Times New Roman" w:hAnsi="Times New Roman"/>
          <w:lang w:val="en-US" w:eastAsia="ja-JP"/>
        </w:rPr>
      </w:pPr>
      <w:r w:rsidRPr="001B70F4">
        <w:rPr>
          <w:rFonts w:ascii="Times New Roman" w:hAnsi="Times New Roman"/>
          <w:lang w:val="en-US" w:eastAsia="ja-JP"/>
        </w:rPr>
        <w:t>Two kinds of information are inevitabl</w:t>
      </w:r>
      <w:r w:rsidR="00351E39" w:rsidRPr="001B70F4">
        <w:rPr>
          <w:rFonts w:ascii="Times New Roman" w:hAnsi="Times New Roman"/>
          <w:lang w:val="en-US" w:eastAsia="ja-JP"/>
        </w:rPr>
        <w:t>y required</w:t>
      </w:r>
      <w:r w:rsidRPr="001B70F4">
        <w:rPr>
          <w:rFonts w:ascii="Times New Roman" w:hAnsi="Times New Roman"/>
          <w:lang w:val="en-US" w:eastAsia="ja-JP"/>
        </w:rPr>
        <w:t xml:space="preserve"> to calculate the exceedance probability </w:t>
      </w:r>
      <w:r w:rsidRPr="001B70F4">
        <w:rPr>
          <w:rFonts w:ascii="Times New Roman" w:hAnsi="Times New Roman"/>
          <w:i/>
          <w:lang w:val="en-US" w:eastAsia="ja-JP"/>
        </w:rPr>
        <w:t>P</w:t>
      </w:r>
      <w:r w:rsidRPr="001B70F4">
        <w:rPr>
          <w:rFonts w:ascii="Times New Roman" w:hAnsi="Times New Roman"/>
          <w:vertAlign w:val="subscript"/>
          <w:lang w:val="en-US" w:eastAsia="ja-JP"/>
        </w:rPr>
        <w:t>3</w:t>
      </w:r>
      <w:r w:rsidRPr="001B70F4">
        <w:rPr>
          <w:rFonts w:ascii="Times New Roman" w:hAnsi="Times New Roman"/>
          <w:i/>
          <w:vertAlign w:val="subscript"/>
          <w:lang w:val="en-US" w:eastAsia="ja-JP"/>
        </w:rPr>
        <w:t>d</w:t>
      </w:r>
      <w:r w:rsidRPr="001B70F4">
        <w:rPr>
          <w:rFonts w:ascii="Times New Roman" w:hAnsi="Times New Roman"/>
          <w:lang w:val="en-US" w:eastAsia="ja-JP"/>
        </w:rPr>
        <w:t xml:space="preserve">. </w:t>
      </w:r>
      <w:r w:rsidR="00081A15" w:rsidRPr="001B70F4">
        <w:rPr>
          <w:rFonts w:ascii="Times New Roman" w:hAnsi="Times New Roman"/>
          <w:lang w:val="en-US" w:eastAsia="ja-JP"/>
        </w:rPr>
        <w:t>O</w:t>
      </w:r>
      <w:r w:rsidRPr="001B70F4">
        <w:rPr>
          <w:rFonts w:ascii="Times New Roman" w:hAnsi="Times New Roman"/>
          <w:lang w:val="en-US" w:eastAsia="ja-JP"/>
        </w:rPr>
        <w:t xml:space="preserve">ne is a distance attenuation equation for normalized displacement of </w:t>
      </w:r>
      <w:r w:rsidR="00D01556" w:rsidRPr="001B70F4">
        <w:rPr>
          <w:rFonts w:ascii="Times New Roman" w:hAnsi="Times New Roman"/>
          <w:lang w:val="en-US" w:eastAsia="ja-JP"/>
        </w:rPr>
        <w:t xml:space="preserve">the </w:t>
      </w:r>
      <w:r w:rsidRPr="001B70F4">
        <w:rPr>
          <w:rFonts w:ascii="Times New Roman" w:hAnsi="Times New Roman"/>
          <w:lang w:val="en-US" w:eastAsia="ja-JP"/>
        </w:rPr>
        <w:t>distributed fault (</w:t>
      </w:r>
      <w:r w:rsidRPr="001B70F4">
        <w:rPr>
          <w:rFonts w:ascii="Times New Roman" w:hAnsi="Times New Roman"/>
          <w:i/>
          <w:lang w:val="en-US" w:eastAsia="ja-JP"/>
        </w:rPr>
        <w:t>DD/PMD</w:t>
      </w:r>
      <w:r w:rsidRPr="001B70F4">
        <w:rPr>
          <w:rFonts w:ascii="Times New Roman" w:hAnsi="Times New Roman"/>
          <w:lang w:val="en-US" w:eastAsia="ja-JP"/>
        </w:rPr>
        <w:t xml:space="preserve"> or </w:t>
      </w:r>
      <w:r w:rsidRPr="001B70F4">
        <w:rPr>
          <w:rFonts w:ascii="Times New Roman" w:hAnsi="Times New Roman"/>
          <w:i/>
          <w:lang w:val="en-US" w:eastAsia="ja-JP"/>
        </w:rPr>
        <w:t>DD/PAD</w:t>
      </w:r>
      <w:r w:rsidRPr="001B70F4">
        <w:rPr>
          <w:rFonts w:ascii="Times New Roman" w:hAnsi="Times New Roman"/>
          <w:lang w:val="en-US" w:eastAsia="ja-JP"/>
        </w:rPr>
        <w:t xml:space="preserve">) and the other is a probability distribution for the normalized displacement of </w:t>
      </w:r>
      <w:r w:rsidR="00D01556" w:rsidRPr="001B70F4">
        <w:rPr>
          <w:rFonts w:ascii="Times New Roman" w:hAnsi="Times New Roman"/>
          <w:lang w:val="en-US" w:eastAsia="ja-JP"/>
        </w:rPr>
        <w:t xml:space="preserve">the </w:t>
      </w:r>
      <w:r w:rsidRPr="001B70F4">
        <w:rPr>
          <w:rFonts w:ascii="Times New Roman" w:hAnsi="Times New Roman"/>
          <w:lang w:val="en-US" w:eastAsia="ja-JP"/>
        </w:rPr>
        <w:t>distributed fault (</w:t>
      </w:r>
      <w:r w:rsidRPr="001B70F4">
        <w:rPr>
          <w:rFonts w:ascii="Times New Roman" w:hAnsi="Times New Roman"/>
          <w:i/>
          <w:lang w:val="en-US" w:eastAsia="ja-JP"/>
        </w:rPr>
        <w:t>DD/PMD</w:t>
      </w:r>
      <w:r w:rsidRPr="001B70F4">
        <w:rPr>
          <w:rFonts w:ascii="Times New Roman" w:hAnsi="Times New Roman"/>
          <w:lang w:val="en-US" w:eastAsia="ja-JP"/>
        </w:rPr>
        <w:t xml:space="preserve"> or </w:t>
      </w:r>
      <w:r w:rsidRPr="001B70F4">
        <w:rPr>
          <w:rFonts w:ascii="Times New Roman" w:hAnsi="Times New Roman"/>
          <w:i/>
          <w:lang w:val="en-US" w:eastAsia="ja-JP"/>
        </w:rPr>
        <w:t>DD/PAD</w:t>
      </w:r>
      <w:r w:rsidRPr="001B70F4">
        <w:rPr>
          <w:rFonts w:ascii="Times New Roman" w:hAnsi="Times New Roman"/>
          <w:lang w:val="en-US" w:eastAsia="ja-JP"/>
        </w:rPr>
        <w:t>) at each distance from the principal</w:t>
      </w:r>
      <w:r w:rsidR="00825BBB" w:rsidRPr="001B70F4">
        <w:rPr>
          <w:rFonts w:ascii="Times New Roman" w:hAnsi="Times New Roman"/>
          <w:lang w:val="en-US" w:eastAsia="ja-JP"/>
        </w:rPr>
        <w:t xml:space="preserve"> fault to the distributed fault, where </w:t>
      </w:r>
      <w:r w:rsidR="00825BBB" w:rsidRPr="001B70F4">
        <w:rPr>
          <w:rFonts w:ascii="Times New Roman" w:hAnsi="Times New Roman"/>
          <w:i/>
          <w:lang w:val="en-US" w:eastAsia="ja-JP"/>
        </w:rPr>
        <w:t>DD</w:t>
      </w:r>
      <w:r w:rsidR="00825BBB" w:rsidRPr="001B70F4">
        <w:rPr>
          <w:rFonts w:ascii="Times New Roman" w:hAnsi="Times New Roman"/>
          <w:lang w:val="en-US" w:eastAsia="ja-JP"/>
        </w:rPr>
        <w:t xml:space="preserve"> is the displacement of </w:t>
      </w:r>
      <w:r w:rsidR="00D01556" w:rsidRPr="001B70F4">
        <w:rPr>
          <w:rFonts w:ascii="Times New Roman" w:hAnsi="Times New Roman"/>
          <w:lang w:val="en-US" w:eastAsia="ja-JP"/>
        </w:rPr>
        <w:t xml:space="preserve">the </w:t>
      </w:r>
      <w:r w:rsidR="00825BBB" w:rsidRPr="001B70F4">
        <w:rPr>
          <w:rFonts w:ascii="Times New Roman" w:hAnsi="Times New Roman"/>
          <w:lang w:val="en-US" w:eastAsia="ja-JP"/>
        </w:rPr>
        <w:t xml:space="preserve">distributed fault, </w:t>
      </w:r>
      <w:r w:rsidR="00825BBB" w:rsidRPr="001B70F4">
        <w:rPr>
          <w:rFonts w:ascii="Times New Roman" w:hAnsi="Times New Roman"/>
          <w:i/>
          <w:lang w:val="en-US" w:eastAsia="ja-JP"/>
        </w:rPr>
        <w:t>PMD</w:t>
      </w:r>
      <w:r w:rsidR="00825BBB" w:rsidRPr="001B70F4">
        <w:rPr>
          <w:rFonts w:ascii="Times New Roman" w:hAnsi="Times New Roman"/>
          <w:lang w:val="en-US" w:eastAsia="ja-JP"/>
        </w:rPr>
        <w:t xml:space="preserve"> is the maximum displacement of the principal fault, </w:t>
      </w:r>
      <w:r w:rsidR="00081A15" w:rsidRPr="001B70F4">
        <w:rPr>
          <w:rFonts w:ascii="Times New Roman" w:hAnsi="Times New Roman"/>
          <w:lang w:val="en-US" w:eastAsia="ja-JP"/>
        </w:rPr>
        <w:t xml:space="preserve">and </w:t>
      </w:r>
      <w:r w:rsidR="00825BBB" w:rsidRPr="001B70F4">
        <w:rPr>
          <w:rFonts w:ascii="Times New Roman" w:hAnsi="Times New Roman"/>
          <w:i/>
          <w:lang w:val="en-US" w:eastAsia="ja-JP"/>
        </w:rPr>
        <w:t>PAD</w:t>
      </w:r>
      <w:r w:rsidR="00825BBB" w:rsidRPr="001B70F4">
        <w:rPr>
          <w:rFonts w:ascii="Times New Roman" w:hAnsi="Times New Roman"/>
          <w:lang w:val="en-US" w:eastAsia="ja-JP"/>
        </w:rPr>
        <w:t xml:space="preserve"> is the average displacement of the principal fault.</w:t>
      </w:r>
    </w:p>
    <w:p w14:paraId="4D9F1368" w14:textId="77777777" w:rsidR="00825BBB" w:rsidRPr="001B70F4" w:rsidRDefault="00825BBB" w:rsidP="00825BBB">
      <w:pPr>
        <w:pStyle w:val="Secondaryheadings"/>
        <w:jc w:val="both"/>
        <w:rPr>
          <w:sz w:val="24"/>
          <w:lang w:eastAsia="ja-JP"/>
        </w:rPr>
      </w:pPr>
      <w:r w:rsidRPr="001B70F4">
        <w:rPr>
          <w:sz w:val="24"/>
          <w:lang w:eastAsia="ja-JP"/>
        </w:rPr>
        <w:t>a) Distance attenuation equation</w:t>
      </w:r>
    </w:p>
    <w:p w14:paraId="6AB848AE" w14:textId="42407DD4" w:rsidR="00C74EFA" w:rsidRPr="001B70F4" w:rsidRDefault="00685493" w:rsidP="003B76BC">
      <w:pPr>
        <w:rPr>
          <w:rFonts w:ascii="Times New Roman" w:hAnsi="Times New Roman"/>
          <w:b/>
          <w:lang w:val="en-US" w:eastAsia="ja-JP"/>
        </w:rPr>
      </w:pPr>
      <w:r w:rsidRPr="001B70F4">
        <w:rPr>
          <w:rFonts w:ascii="Times New Roman" w:hAnsi="Times New Roman"/>
          <w:lang w:val="en-US" w:eastAsia="ja-JP"/>
        </w:rPr>
        <w:t>As per</w:t>
      </w:r>
      <w:r w:rsidR="00825BBB" w:rsidRPr="001B70F4">
        <w:rPr>
          <w:rFonts w:ascii="Times New Roman" w:hAnsi="Times New Roman"/>
          <w:lang w:val="en-US" w:eastAsia="ja-JP"/>
        </w:rPr>
        <w:t xml:space="preserve"> Takao et al. (2013) and Takao et al. (2016), a</w:t>
      </w:r>
      <w:r w:rsidR="00C74EFA" w:rsidRPr="001B70F4">
        <w:rPr>
          <w:rFonts w:ascii="Times New Roman" w:hAnsi="Times New Roman"/>
          <w:lang w:val="en-US" w:eastAsia="ja-JP"/>
        </w:rPr>
        <w:t xml:space="preserve">n exponential function was adopted like Youngs et al. (2003) as an attenuation curve </w:t>
      </w:r>
      <w:r w:rsidR="00DF3BB6" w:rsidRPr="001B70F4">
        <w:rPr>
          <w:rFonts w:ascii="Times New Roman" w:hAnsi="Times New Roman"/>
          <w:lang w:val="en-US" w:eastAsia="ja-JP"/>
        </w:rPr>
        <w:t xml:space="preserve">for </w:t>
      </w:r>
      <w:r w:rsidR="00C74EFA" w:rsidRPr="001B70F4">
        <w:rPr>
          <w:rFonts w:ascii="Times New Roman" w:hAnsi="Times New Roman"/>
          <w:lang w:val="en-US" w:eastAsia="ja-JP"/>
        </w:rPr>
        <w:t xml:space="preserve">distributed fault displacement standardized by the principal fault displacement, and 90% non-exceedance level curves in terms of </w:t>
      </w:r>
      <w:r w:rsidR="00C74EFA" w:rsidRPr="001B70F4">
        <w:rPr>
          <w:rFonts w:ascii="Times New Roman" w:hAnsi="Times New Roman"/>
          <w:i/>
          <w:lang w:val="en-US" w:eastAsia="ja-JP"/>
        </w:rPr>
        <w:t>MD</w:t>
      </w:r>
      <w:r w:rsidR="00C74EFA" w:rsidRPr="001B70F4">
        <w:rPr>
          <w:rFonts w:ascii="Times New Roman" w:hAnsi="Times New Roman"/>
          <w:lang w:val="en-US" w:eastAsia="ja-JP"/>
        </w:rPr>
        <w:t xml:space="preserve"> and </w:t>
      </w:r>
      <w:r w:rsidR="00C74EFA" w:rsidRPr="001B70F4">
        <w:rPr>
          <w:rFonts w:ascii="Times New Roman" w:hAnsi="Times New Roman"/>
          <w:i/>
          <w:lang w:val="en-US" w:eastAsia="ja-JP"/>
        </w:rPr>
        <w:t>AD</w:t>
      </w:r>
      <w:r w:rsidR="00C74EFA" w:rsidRPr="001B70F4">
        <w:rPr>
          <w:rFonts w:ascii="Times New Roman" w:hAnsi="Times New Roman"/>
          <w:lang w:val="en-US" w:eastAsia="ja-JP"/>
        </w:rPr>
        <w:t xml:space="preserve"> were obtained as shown in </w:t>
      </w:r>
      <w:r w:rsidR="00C74EFA" w:rsidRPr="001B70F4">
        <w:rPr>
          <w:rFonts w:ascii="Times New Roman" w:hAnsi="Times New Roman"/>
          <w:i/>
          <w:lang w:val="en-US" w:eastAsia="ja-JP"/>
        </w:rPr>
        <w:t>Eq. (12)</w:t>
      </w:r>
      <w:r w:rsidR="00C73F83" w:rsidRPr="001B70F4">
        <w:rPr>
          <w:rFonts w:ascii="Times New Roman" w:hAnsi="Times New Roman"/>
          <w:lang w:val="en-US" w:eastAsia="ja-JP"/>
        </w:rPr>
        <w:t xml:space="preserve">, </w:t>
      </w:r>
      <w:r w:rsidR="00C74EFA" w:rsidRPr="001B70F4">
        <w:rPr>
          <w:rFonts w:ascii="Times New Roman" w:hAnsi="Times New Roman"/>
          <w:i/>
          <w:lang w:val="en-US" w:eastAsia="ja-JP"/>
        </w:rPr>
        <w:t>Eq. (13)</w:t>
      </w:r>
      <w:r w:rsidR="00C74EFA" w:rsidRPr="001B70F4">
        <w:rPr>
          <w:rFonts w:ascii="Times New Roman" w:hAnsi="Times New Roman"/>
          <w:lang w:val="en-US" w:eastAsia="ja-JP"/>
        </w:rPr>
        <w:t xml:space="preserve"> </w:t>
      </w:r>
      <w:r w:rsidR="00C73F83" w:rsidRPr="001B70F4">
        <w:rPr>
          <w:rFonts w:ascii="Times New Roman" w:hAnsi="Times New Roman"/>
          <w:lang w:val="en-US" w:eastAsia="ja-JP"/>
        </w:rPr>
        <w:t xml:space="preserve">and </w:t>
      </w:r>
      <w:r w:rsidR="00C73F83" w:rsidRPr="001B70F4">
        <w:rPr>
          <w:rFonts w:ascii="Times New Roman" w:hAnsi="Times New Roman"/>
          <w:i/>
          <w:lang w:val="en-US" w:eastAsia="ja-JP"/>
        </w:rPr>
        <w:t>Eq. (14)</w:t>
      </w:r>
      <w:r w:rsidR="00C74EFA" w:rsidRPr="001B70F4">
        <w:rPr>
          <w:rFonts w:ascii="Times New Roman" w:hAnsi="Times New Roman"/>
          <w:lang w:val="en-US" w:eastAsia="ja-JP"/>
        </w:rPr>
        <w:t>.</w:t>
      </w:r>
    </w:p>
    <w:p w14:paraId="3AC93B7D" w14:textId="77777777" w:rsidR="00C74EFA" w:rsidRPr="001B70F4" w:rsidRDefault="002900DB" w:rsidP="002900DB">
      <w:pPr>
        <w:spacing w:before="240"/>
        <w:jc w:val="right"/>
        <w:rPr>
          <w:rFonts w:ascii="Times New Roman" w:hAnsi="Times New Roman"/>
          <w:lang w:val="en-US"/>
        </w:rPr>
      </w:pPr>
      <w:r w:rsidRPr="001B70F4">
        <w:rPr>
          <w:rFonts w:ascii="Times New Roman" w:hAnsi="Times New Roman"/>
          <w:position w:val="-6"/>
          <w:lang w:val="en-US"/>
        </w:rPr>
        <w:object w:dxaOrig="2299" w:dyaOrig="320" w14:anchorId="3D846356">
          <v:shape id="_x0000_i1058" type="#_x0000_t75" style="width:115.5pt;height:17.25pt" o:ole="">
            <v:imagedata r:id="rId72" o:title=""/>
          </v:shape>
          <o:OLEObject Type="Embed" ProgID="Equation.3" ShapeID="_x0000_i1058" DrawAspect="Content" ObjectID="_1581317343" r:id="rId73"/>
        </w:object>
      </w:r>
      <w:r w:rsidR="00C74EFA" w:rsidRPr="001B70F4">
        <w:rPr>
          <w:rFonts w:ascii="Times New Roman" w:hAnsi="Times New Roman"/>
          <w:lang w:val="en-US"/>
        </w:rPr>
        <w:tab/>
      </w:r>
      <w:r w:rsidR="00C74EFA" w:rsidRPr="001B70F4">
        <w:rPr>
          <w:rFonts w:ascii="Times New Roman" w:hAnsi="Times New Roman"/>
          <w:lang w:val="en-US"/>
        </w:rPr>
        <w:tab/>
      </w:r>
      <w:r w:rsidR="00C74EFA" w:rsidRPr="001B70F4">
        <w:rPr>
          <w:rFonts w:ascii="Times New Roman" w:hAnsi="Times New Roman"/>
          <w:lang w:val="en-US"/>
        </w:rPr>
        <w:tab/>
      </w:r>
      <w:r w:rsidR="00C74EFA" w:rsidRPr="001B70F4">
        <w:rPr>
          <w:rFonts w:ascii="Times New Roman" w:hAnsi="Times New Roman"/>
          <w:lang w:val="en-US"/>
        </w:rPr>
        <w:tab/>
        <w:t>(12)</w:t>
      </w:r>
    </w:p>
    <w:p w14:paraId="54FC030D" w14:textId="77777777" w:rsidR="00C74EFA" w:rsidRPr="001B70F4" w:rsidRDefault="00BC3FAA" w:rsidP="003B76BC">
      <w:pPr>
        <w:jc w:val="right"/>
        <w:rPr>
          <w:rFonts w:ascii="Times New Roman" w:hAnsi="Times New Roman"/>
          <w:lang w:val="en-US"/>
        </w:rPr>
      </w:pPr>
      <w:r w:rsidRPr="001B70F4">
        <w:rPr>
          <w:rFonts w:ascii="Times New Roman" w:hAnsi="Times New Roman"/>
          <w:position w:val="-6"/>
          <w:lang w:val="en-US"/>
        </w:rPr>
        <w:object w:dxaOrig="2100" w:dyaOrig="320" w14:anchorId="1AE3B582">
          <v:shape id="_x0000_i1059" type="#_x0000_t75" style="width:105pt;height:17.25pt" o:ole="">
            <v:imagedata r:id="rId74" o:title=""/>
          </v:shape>
          <o:OLEObject Type="Embed" ProgID="Equation.3" ShapeID="_x0000_i1059" DrawAspect="Content" ObjectID="_1581317344" r:id="rId75"/>
        </w:object>
      </w:r>
      <w:r w:rsidR="00C74EFA" w:rsidRPr="001B70F4">
        <w:rPr>
          <w:rFonts w:ascii="Times New Roman" w:hAnsi="Times New Roman"/>
          <w:lang w:val="en-US"/>
        </w:rPr>
        <w:tab/>
      </w:r>
      <w:r w:rsidR="00C74EFA" w:rsidRPr="001B70F4">
        <w:rPr>
          <w:rFonts w:ascii="Times New Roman" w:hAnsi="Times New Roman"/>
          <w:lang w:val="en-US"/>
        </w:rPr>
        <w:tab/>
      </w:r>
      <w:r w:rsidR="00C74EFA" w:rsidRPr="001B70F4">
        <w:rPr>
          <w:rFonts w:ascii="Times New Roman" w:hAnsi="Times New Roman"/>
          <w:lang w:val="en-US"/>
        </w:rPr>
        <w:tab/>
      </w:r>
      <w:r w:rsidR="00C74EFA" w:rsidRPr="001B70F4">
        <w:rPr>
          <w:rFonts w:ascii="Times New Roman" w:hAnsi="Times New Roman"/>
          <w:lang w:val="en-US"/>
        </w:rPr>
        <w:tab/>
      </w:r>
      <w:r w:rsidR="00C74EFA" w:rsidRPr="001B70F4">
        <w:rPr>
          <w:rFonts w:ascii="Times New Roman" w:hAnsi="Times New Roman"/>
          <w:lang w:val="en-US"/>
        </w:rPr>
        <w:tab/>
        <w:t>(13)</w:t>
      </w:r>
    </w:p>
    <w:p w14:paraId="630DDEFD" w14:textId="77777777" w:rsidR="003B76BC" w:rsidRPr="001B70F4" w:rsidRDefault="002900DB" w:rsidP="003B76BC">
      <w:pPr>
        <w:spacing w:line="0" w:lineRule="atLeast"/>
        <w:jc w:val="right"/>
        <w:rPr>
          <w:rFonts w:ascii="Times New Roman" w:hAnsi="Times New Roman"/>
          <w:lang w:val="en-US"/>
        </w:rPr>
      </w:pPr>
      <w:r w:rsidRPr="001B70F4">
        <w:rPr>
          <w:rFonts w:ascii="Times New Roman" w:hAnsi="Times New Roman"/>
          <w:position w:val="-6"/>
          <w:lang w:val="en-US"/>
        </w:rPr>
        <w:object w:dxaOrig="2079" w:dyaOrig="320" w14:anchorId="2CB6F8D8">
          <v:shape id="_x0000_i1060" type="#_x0000_t75" style="width:104.25pt;height:17.25pt;mso-position-vertical:absolute" o:ole="">
            <v:imagedata r:id="rId76" o:title=""/>
          </v:shape>
          <o:OLEObject Type="Embed" ProgID="Equation.3" ShapeID="_x0000_i1060" DrawAspect="Content" ObjectID="_1581317345" r:id="rId77"/>
        </w:object>
      </w:r>
      <w:r w:rsidR="003B76BC" w:rsidRPr="001B70F4">
        <w:rPr>
          <w:rFonts w:ascii="Times New Roman" w:hAnsi="Times New Roman"/>
          <w:lang w:val="en-US"/>
        </w:rPr>
        <w:tab/>
      </w:r>
      <w:r w:rsidR="003B76BC" w:rsidRPr="001B70F4">
        <w:rPr>
          <w:rFonts w:ascii="Times New Roman" w:hAnsi="Times New Roman"/>
          <w:lang w:val="en-US"/>
        </w:rPr>
        <w:tab/>
      </w:r>
      <w:r w:rsidR="003B76BC" w:rsidRPr="001B70F4">
        <w:rPr>
          <w:rFonts w:ascii="Times New Roman" w:hAnsi="Times New Roman"/>
          <w:lang w:val="en-US"/>
        </w:rPr>
        <w:tab/>
      </w:r>
      <w:r w:rsidR="003B76BC" w:rsidRPr="001B70F4">
        <w:rPr>
          <w:rFonts w:ascii="Times New Roman" w:hAnsi="Times New Roman"/>
          <w:lang w:val="en-US"/>
        </w:rPr>
        <w:tab/>
      </w:r>
      <w:r w:rsidR="003B76BC" w:rsidRPr="001B70F4">
        <w:rPr>
          <w:rFonts w:ascii="Times New Roman" w:hAnsi="Times New Roman"/>
          <w:lang w:val="en-US"/>
        </w:rPr>
        <w:tab/>
        <w:t>(14)</w:t>
      </w:r>
    </w:p>
    <w:p w14:paraId="263084E0" w14:textId="77777777" w:rsidR="00C74EFA" w:rsidRPr="001B70F4" w:rsidRDefault="00C74EFA" w:rsidP="002900DB">
      <w:pPr>
        <w:spacing w:before="240"/>
        <w:rPr>
          <w:rFonts w:ascii="Times New Roman" w:hAnsi="Times New Roman"/>
          <w:b/>
          <w:lang w:val="en-US" w:eastAsia="ja-JP"/>
        </w:rPr>
      </w:pPr>
      <w:proofErr w:type="gramStart"/>
      <w:r w:rsidRPr="001B70F4">
        <w:rPr>
          <w:rFonts w:ascii="Times New Roman" w:hAnsi="Times New Roman"/>
          <w:lang w:val="en-US" w:eastAsia="ja-JP"/>
        </w:rPr>
        <w:lastRenderedPageBreak/>
        <w:t>where</w:t>
      </w:r>
      <w:proofErr w:type="gramEnd"/>
      <w:r w:rsidRPr="001B70F4">
        <w:rPr>
          <w:rFonts w:ascii="Times New Roman" w:hAnsi="Times New Roman"/>
          <w:lang w:val="en-US" w:eastAsia="ja-JP"/>
        </w:rPr>
        <w:t xml:space="preserve"> </w:t>
      </w:r>
      <w:r w:rsidRPr="001B70F4">
        <w:rPr>
          <w:rFonts w:ascii="Times New Roman" w:hAnsi="Times New Roman"/>
          <w:i/>
          <w:lang w:val="en-US" w:eastAsia="ja-JP"/>
        </w:rPr>
        <w:t>DD</w:t>
      </w:r>
      <w:r w:rsidRPr="001B70F4">
        <w:rPr>
          <w:rFonts w:ascii="Times New Roman" w:hAnsi="Times New Roman"/>
          <w:lang w:val="en-US" w:eastAsia="ja-JP"/>
        </w:rPr>
        <w:t xml:space="preserve"> is the displacement of </w:t>
      </w:r>
      <w:r w:rsidR="00D01556" w:rsidRPr="001B70F4">
        <w:rPr>
          <w:rFonts w:ascii="Times New Roman" w:hAnsi="Times New Roman"/>
          <w:lang w:val="en-US" w:eastAsia="ja-JP"/>
        </w:rPr>
        <w:t xml:space="preserve">the </w:t>
      </w:r>
      <w:r w:rsidRPr="001B70F4">
        <w:rPr>
          <w:rFonts w:ascii="Times New Roman" w:hAnsi="Times New Roman"/>
          <w:lang w:val="en-US" w:eastAsia="ja-JP"/>
        </w:rPr>
        <w:t xml:space="preserve">distributed fault, </w:t>
      </w:r>
      <w:r w:rsidRPr="001B70F4">
        <w:rPr>
          <w:rFonts w:ascii="Times New Roman" w:hAnsi="Times New Roman"/>
          <w:i/>
          <w:lang w:val="en-US" w:eastAsia="ja-JP"/>
        </w:rPr>
        <w:t>PMD</w:t>
      </w:r>
      <w:r w:rsidRPr="001B70F4">
        <w:rPr>
          <w:rFonts w:ascii="Times New Roman" w:hAnsi="Times New Roman"/>
          <w:lang w:val="en-US" w:eastAsia="ja-JP"/>
        </w:rPr>
        <w:t xml:space="preserve"> is the maximum displacement of the principal fault, </w:t>
      </w:r>
      <w:r w:rsidRPr="001B70F4">
        <w:rPr>
          <w:rFonts w:ascii="Times New Roman" w:hAnsi="Times New Roman"/>
          <w:i/>
          <w:lang w:val="en-US" w:eastAsia="ja-JP"/>
        </w:rPr>
        <w:t>PAD</w:t>
      </w:r>
      <w:r w:rsidRPr="001B70F4">
        <w:rPr>
          <w:rFonts w:ascii="Times New Roman" w:hAnsi="Times New Roman"/>
          <w:lang w:val="en-US" w:eastAsia="ja-JP"/>
        </w:rPr>
        <w:t xml:space="preserve"> is the average displacement of the principal fault</w:t>
      </w:r>
      <w:r w:rsidR="00081A15" w:rsidRPr="001B70F4">
        <w:rPr>
          <w:rFonts w:ascii="Times New Roman" w:hAnsi="Times New Roman"/>
          <w:lang w:val="en-US" w:eastAsia="ja-JP"/>
        </w:rPr>
        <w:t>,</w:t>
      </w:r>
      <w:r w:rsidRPr="001B70F4">
        <w:rPr>
          <w:rFonts w:ascii="Times New Roman" w:hAnsi="Times New Roman"/>
          <w:lang w:val="en-US" w:eastAsia="ja-JP"/>
        </w:rPr>
        <w:t xml:space="preserve"> and </w:t>
      </w:r>
      <w:r w:rsidRPr="001B70F4">
        <w:rPr>
          <w:rFonts w:ascii="Times New Roman" w:hAnsi="Times New Roman"/>
          <w:i/>
          <w:lang w:val="en-US" w:eastAsia="ja-JP"/>
        </w:rPr>
        <w:t>r</w:t>
      </w:r>
      <w:r w:rsidRPr="001B70F4">
        <w:rPr>
          <w:rFonts w:ascii="Times New Roman" w:hAnsi="Times New Roman"/>
          <w:lang w:val="en-US" w:eastAsia="ja-JP"/>
        </w:rPr>
        <w:t xml:space="preserve"> is the shortest distance (km) from the principal fault to the distributed fault.</w:t>
      </w:r>
    </w:p>
    <w:p w14:paraId="2E664D9B" w14:textId="77777777" w:rsidR="00C73F83" w:rsidRPr="001B70F4" w:rsidRDefault="00C73F83" w:rsidP="003B76BC">
      <w:pPr>
        <w:rPr>
          <w:rFonts w:ascii="Times New Roman" w:hAnsi="Times New Roman"/>
          <w:lang w:val="en-US" w:eastAsia="ja-JP"/>
        </w:rPr>
      </w:pPr>
      <w:r w:rsidRPr="001B70F4">
        <w:rPr>
          <w:rFonts w:ascii="Times New Roman" w:hAnsi="Times New Roman"/>
          <w:lang w:val="en-US" w:eastAsia="ja-JP"/>
        </w:rPr>
        <w:t xml:space="preserve">In addition, </w:t>
      </w:r>
      <w:r w:rsidR="00E20790" w:rsidRPr="001B70F4">
        <w:rPr>
          <w:rFonts w:ascii="Times New Roman" w:hAnsi="Times New Roman"/>
          <w:i/>
          <w:lang w:val="en-US" w:eastAsia="ja-JP"/>
        </w:rPr>
        <w:t>Eq. (12)</w:t>
      </w:r>
      <w:r w:rsidR="00E20790" w:rsidRPr="001B70F4">
        <w:rPr>
          <w:rFonts w:ascii="Times New Roman" w:hAnsi="Times New Roman"/>
          <w:lang w:val="en-US" w:eastAsia="ja-JP"/>
        </w:rPr>
        <w:t xml:space="preserve"> and </w:t>
      </w:r>
      <w:r w:rsidR="00E20790" w:rsidRPr="001B70F4">
        <w:rPr>
          <w:rFonts w:ascii="Times New Roman" w:hAnsi="Times New Roman"/>
          <w:i/>
          <w:lang w:val="en-US" w:eastAsia="ja-JP"/>
        </w:rPr>
        <w:t>Eq. (13)</w:t>
      </w:r>
      <w:r w:rsidR="00E20790" w:rsidRPr="001B70F4">
        <w:rPr>
          <w:rFonts w:ascii="Times New Roman" w:hAnsi="Times New Roman"/>
          <w:lang w:val="en-US" w:eastAsia="ja-JP"/>
        </w:rPr>
        <w:t xml:space="preserve"> were derived</w:t>
      </w:r>
      <w:r w:rsidR="00F739B5" w:rsidRPr="001B70F4">
        <w:rPr>
          <w:rFonts w:ascii="Times New Roman" w:hAnsi="Times New Roman"/>
          <w:lang w:val="en-US" w:eastAsia="ja-JP"/>
        </w:rPr>
        <w:t xml:space="preserve"> </w:t>
      </w:r>
      <w:r w:rsidR="00E20FE8" w:rsidRPr="001B70F4">
        <w:rPr>
          <w:rFonts w:ascii="Times New Roman" w:hAnsi="Times New Roman"/>
          <w:lang w:val="en-US" w:eastAsia="ja-JP"/>
        </w:rPr>
        <w:t xml:space="preserve">exclusively </w:t>
      </w:r>
      <w:r w:rsidR="00F739B5" w:rsidRPr="001B70F4">
        <w:rPr>
          <w:rFonts w:ascii="Times New Roman" w:hAnsi="Times New Roman"/>
          <w:lang w:val="en-US" w:eastAsia="ja-JP"/>
        </w:rPr>
        <w:t xml:space="preserve">on the basis of the field data, and </w:t>
      </w:r>
      <w:r w:rsidR="00F739B5" w:rsidRPr="001B70F4">
        <w:rPr>
          <w:rFonts w:ascii="Times New Roman" w:hAnsi="Times New Roman"/>
          <w:i/>
          <w:lang w:val="en-US" w:eastAsia="ja-JP"/>
        </w:rPr>
        <w:t>Eq. (14)</w:t>
      </w:r>
      <w:r w:rsidR="00F739B5" w:rsidRPr="001B70F4">
        <w:rPr>
          <w:rFonts w:ascii="Times New Roman" w:hAnsi="Times New Roman"/>
          <w:lang w:val="en-US" w:eastAsia="ja-JP"/>
        </w:rPr>
        <w:t xml:space="preserve"> was obtained from not only field data but also model experiment and numerical calculation.</w:t>
      </w:r>
    </w:p>
    <w:p w14:paraId="25BC110C" w14:textId="77777777" w:rsidR="004218B5" w:rsidRPr="001B70F4" w:rsidRDefault="004218B5" w:rsidP="003B76BC">
      <w:pPr>
        <w:rPr>
          <w:rFonts w:ascii="Times New Roman" w:hAnsi="Times New Roman"/>
          <w:lang w:val="en-US" w:eastAsia="ja-JP"/>
        </w:rPr>
      </w:pPr>
    </w:p>
    <w:p w14:paraId="3AE6B5C1" w14:textId="77777777" w:rsidR="004218B5" w:rsidRPr="001B70F4" w:rsidRDefault="004218B5" w:rsidP="003B76BC">
      <w:pPr>
        <w:rPr>
          <w:rFonts w:ascii="Times New Roman" w:hAnsi="Times New Roman"/>
          <w:b/>
          <w:lang w:val="en-US" w:eastAsia="ja-JP"/>
        </w:rPr>
      </w:pPr>
      <w:r w:rsidRPr="001B70F4">
        <w:rPr>
          <w:rFonts w:ascii="Times New Roman" w:hAnsi="Times New Roman"/>
          <w:b/>
          <w:lang w:val="en-US" w:eastAsia="ja-JP"/>
        </w:rPr>
        <w:t xml:space="preserve">b) </w:t>
      </w:r>
      <w:r w:rsidR="005D0C0E" w:rsidRPr="001B70F4">
        <w:rPr>
          <w:rFonts w:ascii="Times New Roman" w:hAnsi="Times New Roman"/>
          <w:b/>
          <w:lang w:val="en-US" w:eastAsia="ja-JP"/>
        </w:rPr>
        <w:t>Probability distribution</w:t>
      </w:r>
    </w:p>
    <w:p w14:paraId="3FD77006" w14:textId="108100B7" w:rsidR="005D0C0E" w:rsidRPr="001B70F4" w:rsidRDefault="005D0C0E" w:rsidP="005D0C0E">
      <w:pPr>
        <w:pStyle w:val="ad"/>
        <w:spacing w:after="0"/>
        <w:jc w:val="left"/>
        <w:rPr>
          <w:rFonts w:eastAsiaTheme="minorEastAsia"/>
          <w:b w:val="0"/>
          <w:sz w:val="24"/>
          <w:szCs w:val="24"/>
          <w:lang w:eastAsia="ja-JP"/>
        </w:rPr>
      </w:pPr>
      <w:r w:rsidRPr="001B70F4">
        <w:rPr>
          <w:rFonts w:eastAsiaTheme="minorEastAsia"/>
          <w:b w:val="0"/>
          <w:sz w:val="24"/>
          <w:szCs w:val="24"/>
          <w:lang w:eastAsia="ja-JP"/>
        </w:rPr>
        <w:t xml:space="preserve">Takao et al. (2013) embraced gamma distribution for </w:t>
      </w:r>
      <w:r w:rsidRPr="001B70F4">
        <w:rPr>
          <w:b w:val="0"/>
          <w:i/>
          <w:sz w:val="24"/>
          <w:szCs w:val="24"/>
          <w:lang w:eastAsia="ja-JP"/>
        </w:rPr>
        <w:t>DD/PMD</w:t>
      </w:r>
      <w:r w:rsidRPr="001B70F4">
        <w:rPr>
          <w:b w:val="0"/>
          <w:sz w:val="24"/>
          <w:szCs w:val="24"/>
          <w:lang w:eastAsia="ja-JP"/>
        </w:rPr>
        <w:t xml:space="preserve"> and</w:t>
      </w:r>
      <w:r w:rsidRPr="001B70F4">
        <w:rPr>
          <w:b w:val="0"/>
          <w:i/>
          <w:sz w:val="24"/>
          <w:szCs w:val="24"/>
          <w:lang w:eastAsia="ja-JP"/>
        </w:rPr>
        <w:t xml:space="preserve"> DD/PAD</w:t>
      </w:r>
      <w:r w:rsidRPr="001B70F4">
        <w:rPr>
          <w:b w:val="0"/>
          <w:sz w:val="24"/>
          <w:szCs w:val="24"/>
          <w:lang w:eastAsia="ja-JP"/>
        </w:rPr>
        <w:t xml:space="preserve"> after Young</w:t>
      </w:r>
      <w:r w:rsidR="001E0A87" w:rsidRPr="001B70F4">
        <w:rPr>
          <w:b w:val="0"/>
          <w:sz w:val="24"/>
          <w:szCs w:val="24"/>
          <w:lang w:eastAsia="ja-JP"/>
        </w:rPr>
        <w:t>s</w:t>
      </w:r>
      <w:r w:rsidRPr="001B70F4">
        <w:rPr>
          <w:b w:val="0"/>
          <w:sz w:val="24"/>
          <w:szCs w:val="24"/>
          <w:lang w:eastAsia="ja-JP"/>
        </w:rPr>
        <w:t xml:space="preserve"> et al. (2003). The gamma distribution </w:t>
      </w:r>
      <w:r w:rsidR="001E0A87" w:rsidRPr="001B70F4">
        <w:rPr>
          <w:b w:val="0"/>
          <w:sz w:val="24"/>
          <w:szCs w:val="24"/>
          <w:lang w:eastAsia="ja-JP"/>
        </w:rPr>
        <w:t xml:space="preserve">equation </w:t>
      </w:r>
      <w:r w:rsidRPr="001B70F4">
        <w:rPr>
          <w:b w:val="0"/>
          <w:sz w:val="24"/>
          <w:szCs w:val="24"/>
          <w:lang w:eastAsia="ja-JP"/>
        </w:rPr>
        <w:t xml:space="preserve">expressed in </w:t>
      </w:r>
      <w:r w:rsidRPr="001B70F4">
        <w:rPr>
          <w:b w:val="0"/>
          <w:i/>
          <w:sz w:val="24"/>
          <w:szCs w:val="24"/>
          <w:lang w:eastAsia="ja-JP"/>
        </w:rPr>
        <w:t>Eq. (1</w:t>
      </w:r>
      <w:r w:rsidR="0047765E" w:rsidRPr="001B70F4">
        <w:rPr>
          <w:b w:val="0"/>
          <w:i/>
          <w:sz w:val="24"/>
          <w:szCs w:val="24"/>
          <w:lang w:eastAsia="ja-JP"/>
        </w:rPr>
        <w:t>5</w:t>
      </w:r>
      <w:r w:rsidRPr="001B70F4">
        <w:rPr>
          <w:b w:val="0"/>
          <w:i/>
          <w:sz w:val="24"/>
          <w:szCs w:val="24"/>
          <w:lang w:eastAsia="ja-JP"/>
        </w:rPr>
        <w:t>)</w:t>
      </w:r>
      <w:r w:rsidR="0047765E" w:rsidRPr="001B70F4">
        <w:rPr>
          <w:b w:val="0"/>
          <w:sz w:val="24"/>
          <w:szCs w:val="24"/>
          <w:lang w:eastAsia="ja-JP"/>
        </w:rPr>
        <w:t xml:space="preserve"> is the same form as </w:t>
      </w:r>
      <w:r w:rsidR="0047765E" w:rsidRPr="001B70F4">
        <w:rPr>
          <w:b w:val="0"/>
          <w:i/>
          <w:sz w:val="24"/>
          <w:szCs w:val="24"/>
          <w:lang w:eastAsia="ja-JP"/>
        </w:rPr>
        <w:t>Eq. (5)</w:t>
      </w:r>
      <w:r w:rsidR="0047765E" w:rsidRPr="001B70F4">
        <w:rPr>
          <w:b w:val="0"/>
          <w:sz w:val="24"/>
          <w:szCs w:val="24"/>
          <w:lang w:eastAsia="ja-JP"/>
        </w:rPr>
        <w:t xml:space="preserve"> and </w:t>
      </w:r>
      <w:r w:rsidR="0047765E" w:rsidRPr="001B70F4">
        <w:rPr>
          <w:b w:val="0"/>
          <w:i/>
          <w:sz w:val="24"/>
          <w:szCs w:val="24"/>
          <w:lang w:eastAsia="ja-JP"/>
        </w:rPr>
        <w:t>Eq. (7)</w:t>
      </w:r>
      <w:r w:rsidR="001E0A87" w:rsidRPr="001B70F4">
        <w:rPr>
          <w:b w:val="0"/>
          <w:sz w:val="24"/>
          <w:szCs w:val="24"/>
          <w:lang w:eastAsia="ja-JP"/>
        </w:rPr>
        <w:t>,</w:t>
      </w:r>
      <w:r w:rsidR="0047765E" w:rsidRPr="001B70F4">
        <w:rPr>
          <w:b w:val="0"/>
          <w:sz w:val="24"/>
          <w:szCs w:val="24"/>
          <w:lang w:eastAsia="ja-JP"/>
        </w:rPr>
        <w:t xml:space="preserve"> and shape parameter </w:t>
      </w:r>
      <w:proofErr w:type="gramStart"/>
      <w:r w:rsidR="0047765E" w:rsidRPr="001B70F4">
        <w:rPr>
          <w:b w:val="0"/>
          <w:i/>
          <w:sz w:val="24"/>
          <w:szCs w:val="24"/>
          <w:lang w:eastAsia="ja-JP"/>
        </w:rPr>
        <w:t>a</w:t>
      </w:r>
      <w:r w:rsidR="0047765E" w:rsidRPr="001B70F4">
        <w:rPr>
          <w:b w:val="0"/>
          <w:sz w:val="24"/>
          <w:szCs w:val="24"/>
          <w:lang w:eastAsia="ja-JP"/>
        </w:rPr>
        <w:t xml:space="preserve"> and</w:t>
      </w:r>
      <w:proofErr w:type="gramEnd"/>
      <w:r w:rsidR="0047765E" w:rsidRPr="001B70F4">
        <w:rPr>
          <w:b w:val="0"/>
          <w:sz w:val="24"/>
          <w:szCs w:val="24"/>
          <w:lang w:eastAsia="ja-JP"/>
        </w:rPr>
        <w:t xml:space="preserve"> scale parameter </w:t>
      </w:r>
      <w:r w:rsidR="0047765E" w:rsidRPr="001B70F4">
        <w:rPr>
          <w:b w:val="0"/>
          <w:i/>
          <w:sz w:val="24"/>
          <w:szCs w:val="24"/>
          <w:lang w:eastAsia="ja-JP"/>
        </w:rPr>
        <w:t>b</w:t>
      </w:r>
      <w:r w:rsidR="0047765E" w:rsidRPr="001B70F4">
        <w:rPr>
          <w:b w:val="0"/>
          <w:sz w:val="24"/>
          <w:szCs w:val="24"/>
          <w:lang w:eastAsia="ja-JP"/>
        </w:rPr>
        <w:t xml:space="preserve"> are shown in:</w:t>
      </w:r>
    </w:p>
    <w:p w14:paraId="46F177E3" w14:textId="77777777" w:rsidR="005D0C0E" w:rsidRPr="001B70F4" w:rsidRDefault="00E20FE8" w:rsidP="00E20FE8">
      <w:pPr>
        <w:pStyle w:val="ad"/>
        <w:spacing w:before="240" w:after="0"/>
        <w:jc w:val="right"/>
        <w:rPr>
          <w:rFonts w:eastAsiaTheme="minorEastAsia"/>
          <w:lang w:eastAsia="ja-JP"/>
        </w:rPr>
      </w:pPr>
      <w:r w:rsidRPr="001B70F4">
        <w:rPr>
          <w:position w:val="-28"/>
        </w:rPr>
        <w:object w:dxaOrig="2460" w:dyaOrig="660" w14:anchorId="02754E4A">
          <v:shape id="_x0000_i1061" type="#_x0000_t75" style="width:123pt;height:32.25pt" o:ole="">
            <v:imagedata r:id="rId22" o:title=""/>
          </v:shape>
          <o:OLEObject Type="Embed" ProgID="Equation.3" ShapeID="_x0000_i1061" DrawAspect="Content" ObjectID="_1581317346" r:id="rId78"/>
        </w:object>
      </w:r>
      <w:r w:rsidR="0047765E" w:rsidRPr="001B70F4">
        <w:rPr>
          <w:b w:val="0"/>
          <w:sz w:val="24"/>
          <w:szCs w:val="24"/>
        </w:rPr>
        <w:tab/>
      </w:r>
      <w:r w:rsidR="0047765E" w:rsidRPr="001B70F4">
        <w:rPr>
          <w:b w:val="0"/>
          <w:sz w:val="24"/>
          <w:szCs w:val="24"/>
        </w:rPr>
        <w:tab/>
      </w:r>
      <w:r w:rsidR="0047765E" w:rsidRPr="001B70F4">
        <w:rPr>
          <w:b w:val="0"/>
          <w:sz w:val="24"/>
          <w:szCs w:val="24"/>
        </w:rPr>
        <w:tab/>
      </w:r>
      <w:r w:rsidR="0047765E" w:rsidRPr="001B70F4">
        <w:rPr>
          <w:b w:val="0"/>
          <w:sz w:val="24"/>
          <w:szCs w:val="24"/>
        </w:rPr>
        <w:tab/>
        <w:t>(15)</w:t>
      </w:r>
    </w:p>
    <w:p w14:paraId="389113E9" w14:textId="77777777" w:rsidR="0047765E" w:rsidRPr="001B70F4" w:rsidRDefault="0047765E" w:rsidP="0047765E">
      <w:pPr>
        <w:spacing w:after="0"/>
        <w:rPr>
          <w:rFonts w:ascii="Times New Roman" w:eastAsiaTheme="minorEastAsia" w:hAnsi="Times New Roman"/>
          <w:lang w:val="en-US" w:eastAsia="ja-JP"/>
        </w:rPr>
      </w:pPr>
      <w:r w:rsidRPr="001B70F4">
        <w:rPr>
          <w:rFonts w:ascii="Times New Roman" w:eastAsiaTheme="minorEastAsia" w:hAnsi="Times New Roman"/>
          <w:lang w:val="en-US" w:eastAsia="ja-JP"/>
        </w:rPr>
        <w:t xml:space="preserve">For </w:t>
      </w:r>
      <w:r w:rsidRPr="001B70F4">
        <w:rPr>
          <w:rFonts w:ascii="Times New Roman" w:hAnsi="Times New Roman"/>
          <w:i/>
          <w:szCs w:val="24"/>
          <w:lang w:val="en-US" w:eastAsia="ja-JP"/>
        </w:rPr>
        <w:t>DD/PMD</w:t>
      </w:r>
    </w:p>
    <w:p w14:paraId="30B5A052" w14:textId="77777777" w:rsidR="005D0C0E" w:rsidRPr="001B70F4" w:rsidRDefault="00E20FE8" w:rsidP="00E20FE8">
      <w:pPr>
        <w:spacing w:before="240" w:after="0"/>
        <w:ind w:left="720" w:firstLine="720"/>
        <w:jc w:val="right"/>
        <w:rPr>
          <w:rFonts w:ascii="Times New Roman" w:eastAsiaTheme="minorEastAsia" w:hAnsi="Times New Roman"/>
          <w:lang w:val="en-US" w:eastAsia="ja-JP"/>
        </w:rPr>
      </w:pPr>
      <w:r w:rsidRPr="001B70F4">
        <w:rPr>
          <w:rFonts w:ascii="Times New Roman" w:eastAsiaTheme="minorEastAsia" w:hAnsi="Times New Roman"/>
          <w:position w:val="-28"/>
          <w:lang w:val="en-US" w:eastAsia="ja-JP"/>
        </w:rPr>
        <w:object w:dxaOrig="2780" w:dyaOrig="680" w14:anchorId="69491BDC">
          <v:shape id="_x0000_i1062" type="#_x0000_t75" style="width:138pt;height:32.25pt;mso-position-vertical:absolute" o:ole="">
            <v:imagedata r:id="rId79" o:title=""/>
          </v:shape>
          <o:OLEObject Type="Embed" ProgID="Equation.3" ShapeID="_x0000_i1062" DrawAspect="Content" ObjectID="_1581317347" r:id="rId80"/>
        </w:object>
      </w:r>
      <w:r w:rsidR="005D0C0E" w:rsidRPr="001B70F4">
        <w:rPr>
          <w:rFonts w:ascii="Times New Roman" w:eastAsiaTheme="minorEastAsia" w:hAnsi="Times New Roman"/>
          <w:lang w:val="en-US" w:eastAsia="ja-JP"/>
        </w:rPr>
        <w:tab/>
      </w:r>
      <w:r w:rsidR="005D0C0E" w:rsidRPr="001B70F4">
        <w:rPr>
          <w:rFonts w:ascii="Times New Roman" w:eastAsiaTheme="minorEastAsia" w:hAnsi="Times New Roman"/>
          <w:lang w:val="en-US" w:eastAsia="ja-JP"/>
        </w:rPr>
        <w:tab/>
      </w:r>
      <w:r w:rsidR="005D0C0E" w:rsidRPr="001B70F4">
        <w:rPr>
          <w:rFonts w:ascii="Times New Roman" w:eastAsiaTheme="minorEastAsia" w:hAnsi="Times New Roman"/>
          <w:lang w:val="en-US" w:eastAsia="ja-JP"/>
        </w:rPr>
        <w:tab/>
      </w:r>
      <w:r w:rsidR="005D0C0E" w:rsidRPr="001B70F4">
        <w:rPr>
          <w:rFonts w:ascii="Times New Roman" w:eastAsiaTheme="minorEastAsia" w:hAnsi="Times New Roman"/>
          <w:lang w:val="en-US" w:eastAsia="ja-JP"/>
        </w:rPr>
        <w:tab/>
        <w:t>(</w:t>
      </w:r>
      <w:r w:rsidR="0047765E" w:rsidRPr="001B70F4">
        <w:rPr>
          <w:rFonts w:ascii="Times New Roman" w:eastAsiaTheme="minorEastAsia" w:hAnsi="Times New Roman"/>
          <w:lang w:val="en-US" w:eastAsia="ja-JP"/>
        </w:rPr>
        <w:t>16</w:t>
      </w:r>
      <w:r w:rsidR="005D0C0E" w:rsidRPr="001B70F4">
        <w:rPr>
          <w:rFonts w:ascii="Times New Roman" w:eastAsiaTheme="minorEastAsia" w:hAnsi="Times New Roman"/>
          <w:lang w:val="en-US" w:eastAsia="ja-JP"/>
        </w:rPr>
        <w:t>)</w:t>
      </w:r>
    </w:p>
    <w:p w14:paraId="42D438FD" w14:textId="7B1447B4" w:rsidR="005D0C0E" w:rsidRPr="001B70F4" w:rsidRDefault="005D0C0E" w:rsidP="00E20FE8">
      <w:pPr>
        <w:spacing w:before="240" w:after="0"/>
        <w:rPr>
          <w:rFonts w:ascii="Times New Roman" w:eastAsiaTheme="minorEastAsia" w:hAnsi="Times New Roman"/>
          <w:lang w:val="en-US" w:eastAsia="ja-JP"/>
        </w:rPr>
      </w:pPr>
      <w:r w:rsidRPr="001B70F4">
        <w:rPr>
          <w:rFonts w:ascii="Times New Roman" w:eastAsiaTheme="minorEastAsia" w:hAnsi="Times New Roman"/>
          <w:lang w:val="en-US"/>
        </w:rPr>
        <w:t xml:space="preserve">For </w:t>
      </w:r>
      <w:r w:rsidR="0047765E" w:rsidRPr="001B70F4">
        <w:rPr>
          <w:rFonts w:ascii="Times New Roman" w:hAnsi="Times New Roman"/>
          <w:i/>
          <w:szCs w:val="24"/>
          <w:lang w:val="en-US" w:eastAsia="ja-JP"/>
        </w:rPr>
        <w:t>DD/PAD</w:t>
      </w:r>
      <w:r w:rsidR="0047765E" w:rsidRPr="001B70F4">
        <w:rPr>
          <w:rFonts w:ascii="Times New Roman" w:hAnsi="Times New Roman"/>
          <w:szCs w:val="24"/>
          <w:lang w:val="en-US" w:eastAsia="ja-JP"/>
        </w:rPr>
        <w:t xml:space="preserve">, </w:t>
      </w:r>
      <w:r w:rsidRPr="001B70F4">
        <w:rPr>
          <w:rFonts w:ascii="Times New Roman" w:eastAsiaTheme="minorEastAsia" w:hAnsi="Times New Roman"/>
          <w:lang w:val="en-US" w:eastAsia="ja-JP"/>
        </w:rPr>
        <w:t>Takao et al.</w:t>
      </w:r>
      <w:r w:rsidR="0047765E" w:rsidRPr="001B70F4">
        <w:rPr>
          <w:rFonts w:ascii="Times New Roman" w:eastAsiaTheme="minorEastAsia" w:hAnsi="Times New Roman"/>
          <w:lang w:val="en-US" w:eastAsia="ja-JP"/>
        </w:rPr>
        <w:t xml:space="preserve"> (2016) proposed </w:t>
      </w:r>
      <w:r w:rsidR="00F1079E" w:rsidRPr="001B70F4">
        <w:rPr>
          <w:rFonts w:ascii="Times New Roman" w:eastAsiaTheme="minorEastAsia" w:hAnsi="Times New Roman"/>
          <w:lang w:val="en-US" w:eastAsia="ja-JP"/>
        </w:rPr>
        <w:t xml:space="preserve">alternative parameters </w:t>
      </w:r>
      <w:r w:rsidR="006757F0" w:rsidRPr="001B70F4">
        <w:rPr>
          <w:rFonts w:ascii="Times New Roman" w:eastAsiaTheme="minorEastAsia" w:hAnsi="Times New Roman"/>
          <w:lang w:val="en-US" w:eastAsia="ja-JP"/>
        </w:rPr>
        <w:t xml:space="preserve">to those </w:t>
      </w:r>
      <w:r w:rsidR="00F1079E" w:rsidRPr="001B70F4">
        <w:rPr>
          <w:rFonts w:ascii="Times New Roman" w:eastAsiaTheme="minorEastAsia" w:hAnsi="Times New Roman"/>
          <w:lang w:val="en-US" w:eastAsia="ja-JP"/>
        </w:rPr>
        <w:t>of Takao et al. (2013, 2014)</w:t>
      </w:r>
      <w:r w:rsidR="003F22F6" w:rsidRPr="001B70F4">
        <w:rPr>
          <w:rFonts w:ascii="Times New Roman" w:eastAsiaTheme="minorEastAsia" w:hAnsi="Times New Roman"/>
          <w:lang w:val="en-US" w:eastAsia="ja-JP"/>
        </w:rPr>
        <w:t>,</w:t>
      </w:r>
      <w:r w:rsidR="00F1079E" w:rsidRPr="001B70F4">
        <w:rPr>
          <w:rFonts w:ascii="Times New Roman" w:eastAsiaTheme="minorEastAsia" w:hAnsi="Times New Roman"/>
          <w:lang w:val="en-US" w:eastAsia="ja-JP"/>
        </w:rPr>
        <w:t xml:space="preserve"> using</w:t>
      </w:r>
      <w:r w:rsidR="003F22F6" w:rsidRPr="001B70F4">
        <w:rPr>
          <w:rFonts w:ascii="Times New Roman" w:eastAsiaTheme="minorEastAsia" w:hAnsi="Times New Roman"/>
          <w:lang w:val="en-US" w:eastAsia="ja-JP"/>
        </w:rPr>
        <w:t xml:space="preserve"> the</w:t>
      </w:r>
      <w:r w:rsidR="00F1079E" w:rsidRPr="001B70F4">
        <w:rPr>
          <w:rFonts w:ascii="Times New Roman" w:eastAsiaTheme="minorEastAsia" w:hAnsi="Times New Roman"/>
          <w:lang w:val="en-US" w:eastAsia="ja-JP"/>
        </w:rPr>
        <w:t xml:space="preserve"> maximum likelihood method to impr</w:t>
      </w:r>
      <w:r w:rsidR="005E58EC" w:rsidRPr="001B70F4">
        <w:rPr>
          <w:rFonts w:ascii="Times New Roman" w:eastAsiaTheme="minorEastAsia" w:hAnsi="Times New Roman"/>
          <w:lang w:val="en-US" w:eastAsia="ja-JP"/>
        </w:rPr>
        <w:t xml:space="preserve">ove objectivity and reliability as described in </w:t>
      </w:r>
      <w:r w:rsidR="005E58EC" w:rsidRPr="001B70F4">
        <w:rPr>
          <w:rFonts w:ascii="Times New Roman" w:hAnsi="Times New Roman"/>
          <w:i/>
          <w:szCs w:val="24"/>
          <w:lang w:val="en-US" w:eastAsia="ja-JP"/>
        </w:rPr>
        <w:t>Eq. (17)</w:t>
      </w:r>
      <w:r w:rsidR="00CD007E" w:rsidRPr="001B70F4">
        <w:rPr>
          <w:rFonts w:ascii="Times New Roman" w:hAnsi="Times New Roman"/>
          <w:szCs w:val="24"/>
          <w:lang w:val="en-US" w:eastAsia="ja-JP"/>
        </w:rPr>
        <w:t>.</w:t>
      </w:r>
    </w:p>
    <w:p w14:paraId="629B1B86" w14:textId="77777777" w:rsidR="0022164F" w:rsidRPr="001B70F4" w:rsidRDefault="00BC3FAA" w:rsidP="00E20FE8">
      <w:pPr>
        <w:spacing w:before="240"/>
        <w:ind w:left="1440"/>
        <w:jc w:val="right"/>
        <w:rPr>
          <w:rFonts w:ascii="Times New Roman" w:eastAsiaTheme="minorEastAsia" w:hAnsi="Times New Roman"/>
          <w:lang w:val="en-US" w:eastAsia="ja-JP"/>
        </w:rPr>
      </w:pPr>
      <w:r w:rsidRPr="001B70F4">
        <w:rPr>
          <w:rFonts w:ascii="Times New Roman" w:eastAsiaTheme="minorEastAsia" w:hAnsi="Times New Roman"/>
          <w:position w:val="-28"/>
          <w:lang w:val="en-US" w:eastAsia="ja-JP"/>
        </w:rPr>
        <w:object w:dxaOrig="2200" w:dyaOrig="680" w14:anchorId="34BEC2DB">
          <v:shape id="_x0000_i1063" type="#_x0000_t75" style="width:108.75pt;height:32.25pt" o:ole="">
            <v:imagedata r:id="rId81" o:title=""/>
          </v:shape>
          <o:OLEObject Type="Embed" ProgID="Equation.3" ShapeID="_x0000_i1063" DrawAspect="Content" ObjectID="_1581317348" r:id="rId82"/>
        </w:object>
      </w:r>
      <w:r w:rsidR="005D0C0E" w:rsidRPr="001B70F4">
        <w:rPr>
          <w:rFonts w:ascii="Times New Roman" w:eastAsiaTheme="minorEastAsia" w:hAnsi="Times New Roman"/>
          <w:lang w:val="en-US" w:eastAsia="ja-JP"/>
        </w:rPr>
        <w:tab/>
      </w:r>
      <w:r w:rsidR="005D0C0E" w:rsidRPr="001B70F4">
        <w:rPr>
          <w:rFonts w:ascii="Times New Roman" w:eastAsiaTheme="minorEastAsia" w:hAnsi="Times New Roman"/>
          <w:lang w:val="en-US" w:eastAsia="ja-JP"/>
        </w:rPr>
        <w:tab/>
      </w:r>
      <w:r w:rsidR="00D472AE" w:rsidRPr="001B70F4">
        <w:rPr>
          <w:rFonts w:ascii="Times New Roman" w:eastAsiaTheme="minorEastAsia" w:hAnsi="Times New Roman"/>
          <w:lang w:val="en-US" w:eastAsia="ja-JP"/>
        </w:rPr>
        <w:tab/>
      </w:r>
      <w:r w:rsidR="005D0C0E" w:rsidRPr="001B70F4">
        <w:rPr>
          <w:rFonts w:ascii="Times New Roman" w:eastAsiaTheme="minorEastAsia" w:hAnsi="Times New Roman"/>
          <w:lang w:val="en-US" w:eastAsia="ja-JP"/>
        </w:rPr>
        <w:tab/>
        <w:t>(</w:t>
      </w:r>
      <w:r w:rsidR="00F1079E" w:rsidRPr="001B70F4">
        <w:rPr>
          <w:rFonts w:ascii="Times New Roman" w:eastAsiaTheme="minorEastAsia" w:hAnsi="Times New Roman"/>
          <w:lang w:val="en-US" w:eastAsia="ja-JP"/>
        </w:rPr>
        <w:t>17</w:t>
      </w:r>
      <w:r w:rsidR="005D0C0E" w:rsidRPr="001B70F4">
        <w:rPr>
          <w:rFonts w:ascii="Times New Roman" w:eastAsiaTheme="minorEastAsia" w:hAnsi="Times New Roman"/>
          <w:lang w:val="en-US" w:eastAsia="ja-JP"/>
        </w:rPr>
        <w:t>)</w:t>
      </w:r>
    </w:p>
    <w:p w14:paraId="737BC6CF" w14:textId="77777777" w:rsidR="0022164F" w:rsidRPr="001B70F4" w:rsidRDefault="0022164F" w:rsidP="00841AF7">
      <w:pPr>
        <w:pStyle w:val="Textkrper"/>
        <w:numPr>
          <w:ilvl w:val="0"/>
          <w:numId w:val="15"/>
        </w:numPr>
        <w:spacing w:before="240"/>
        <w:rPr>
          <w:rFonts w:ascii="Times New Roman" w:hAnsi="Times New Roman"/>
          <w:b/>
          <w:sz w:val="24"/>
          <w:szCs w:val="24"/>
          <w:lang w:val="en-US"/>
        </w:rPr>
      </w:pPr>
      <w:r w:rsidRPr="001B70F4">
        <w:rPr>
          <w:rFonts w:ascii="Times New Roman" w:hAnsi="Times New Roman"/>
          <w:b/>
          <w:sz w:val="24"/>
          <w:szCs w:val="24"/>
          <w:lang w:val="en-US" w:eastAsia="ja-JP"/>
        </w:rPr>
        <w:t xml:space="preserve">Study on </w:t>
      </w:r>
      <w:r w:rsidR="00293C81" w:rsidRPr="001B70F4">
        <w:rPr>
          <w:rFonts w:ascii="Times New Roman" w:hAnsi="Times New Roman"/>
          <w:b/>
          <w:sz w:val="24"/>
          <w:szCs w:val="24"/>
          <w:lang w:val="en-US" w:eastAsia="ja-JP"/>
        </w:rPr>
        <w:t>the impact on equations by reflecting the latest earthquakes</w:t>
      </w:r>
    </w:p>
    <w:p w14:paraId="6E86D8F3" w14:textId="0C3CFC69" w:rsidR="006D6096" w:rsidRPr="001B70F4" w:rsidRDefault="00293C81" w:rsidP="00293C81">
      <w:pPr>
        <w:rPr>
          <w:rFonts w:ascii="Times New Roman" w:hAnsi="Times New Roman"/>
          <w:lang w:val="en-US"/>
        </w:rPr>
      </w:pPr>
      <w:r w:rsidRPr="001B70F4">
        <w:rPr>
          <w:rFonts w:ascii="Times New Roman" w:hAnsi="Times New Roman"/>
          <w:lang w:val="en-US" w:eastAsia="ja-JP"/>
        </w:rPr>
        <w:t xml:space="preserve">As described in the introduction, we experienced </w:t>
      </w:r>
      <w:r w:rsidR="00BD186C" w:rsidRPr="001B70F4">
        <w:rPr>
          <w:rFonts w:ascii="Times New Roman" w:hAnsi="Times New Roman"/>
          <w:lang w:val="en-US" w:eastAsia="ja-JP"/>
        </w:rPr>
        <w:t>three</w:t>
      </w:r>
      <w:r w:rsidRPr="001B70F4">
        <w:rPr>
          <w:rFonts w:ascii="Times New Roman" w:hAnsi="Times New Roman"/>
          <w:lang w:val="en-US" w:eastAsia="ja-JP"/>
        </w:rPr>
        <w:t xml:space="preserve"> large earthquakes </w:t>
      </w:r>
      <w:r w:rsidRPr="001B70F4">
        <w:rPr>
          <w:rFonts w:ascii="Times New Roman" w:hAnsi="Times New Roman"/>
          <w:lang w:val="en-US"/>
        </w:rPr>
        <w:t>accompanied with surface earthquake faults</w:t>
      </w:r>
      <w:r w:rsidRPr="001B70F4">
        <w:rPr>
          <w:rFonts w:ascii="Times New Roman" w:hAnsi="Times New Roman"/>
          <w:lang w:val="en-US" w:eastAsia="ja-JP"/>
        </w:rPr>
        <w:t xml:space="preserve"> after Takao et al. (2013) was published. Therefore, </w:t>
      </w:r>
      <w:r w:rsidRPr="001B70F4">
        <w:rPr>
          <w:rFonts w:ascii="Times New Roman" w:hAnsi="Times New Roman"/>
          <w:lang w:val="en-US"/>
        </w:rPr>
        <w:t xml:space="preserve">we tentatively </w:t>
      </w:r>
      <w:r w:rsidR="006757F0" w:rsidRPr="001B70F4">
        <w:rPr>
          <w:rFonts w:ascii="Times New Roman" w:hAnsi="Times New Roman"/>
          <w:lang w:val="en-US"/>
        </w:rPr>
        <w:t xml:space="preserve">attempted </w:t>
      </w:r>
      <w:r w:rsidRPr="001B70F4">
        <w:rPr>
          <w:rFonts w:ascii="Times New Roman" w:hAnsi="Times New Roman"/>
          <w:lang w:val="en-US"/>
        </w:rPr>
        <w:t xml:space="preserve">to reflect </w:t>
      </w:r>
      <w:r w:rsidR="005300B7" w:rsidRPr="001B70F4">
        <w:rPr>
          <w:rFonts w:ascii="Times New Roman" w:hAnsi="Times New Roman"/>
          <w:lang w:val="en-US"/>
        </w:rPr>
        <w:t xml:space="preserve">these post-January 2010 </w:t>
      </w:r>
      <w:r w:rsidRPr="001B70F4">
        <w:rPr>
          <w:rFonts w:ascii="Times New Roman" w:hAnsi="Times New Roman"/>
          <w:lang w:val="en-US"/>
        </w:rPr>
        <w:t xml:space="preserve">earthquakes, </w:t>
      </w:r>
      <w:r w:rsidR="005300B7" w:rsidRPr="001B70F4">
        <w:rPr>
          <w:rFonts w:ascii="Times New Roman" w:hAnsi="Times New Roman"/>
          <w:lang w:val="en-US"/>
        </w:rPr>
        <w:t xml:space="preserve">namely </w:t>
      </w:r>
      <w:r w:rsidR="00C862B1" w:rsidRPr="001B70F4">
        <w:rPr>
          <w:rFonts w:ascii="Times New Roman" w:hAnsi="Times New Roman"/>
          <w:lang w:val="en-US"/>
        </w:rPr>
        <w:t xml:space="preserve">the </w:t>
      </w:r>
      <w:r w:rsidR="00C0757F" w:rsidRPr="001B70F4">
        <w:rPr>
          <w:rFonts w:ascii="Times New Roman" w:hAnsi="Times New Roman"/>
          <w:lang w:val="en-US"/>
        </w:rPr>
        <w:t xml:space="preserve">2011 Fukushima-ken </w:t>
      </w:r>
      <w:proofErr w:type="spellStart"/>
      <w:r w:rsidR="00C0757F" w:rsidRPr="001B70F4">
        <w:rPr>
          <w:rFonts w:ascii="Times New Roman" w:hAnsi="Times New Roman"/>
          <w:lang w:val="en-US"/>
        </w:rPr>
        <w:t>Hamadori</w:t>
      </w:r>
      <w:proofErr w:type="spellEnd"/>
      <w:r w:rsidR="00C0757F" w:rsidRPr="001B70F4">
        <w:rPr>
          <w:rFonts w:ascii="Times New Roman" w:hAnsi="Times New Roman"/>
          <w:lang w:val="en-US"/>
        </w:rPr>
        <w:t xml:space="preserve"> earthquake, </w:t>
      </w:r>
      <w:r w:rsidR="00C862B1" w:rsidRPr="001B70F4">
        <w:rPr>
          <w:rFonts w:ascii="Times New Roman" w:hAnsi="Times New Roman"/>
          <w:lang w:val="en-US"/>
        </w:rPr>
        <w:t xml:space="preserve">the </w:t>
      </w:r>
      <w:r w:rsidRPr="001B70F4">
        <w:rPr>
          <w:rFonts w:ascii="Times New Roman" w:hAnsi="Times New Roman"/>
          <w:lang w:val="en-US"/>
        </w:rPr>
        <w:t xml:space="preserve">2014 Nagano-ken </w:t>
      </w:r>
      <w:proofErr w:type="spellStart"/>
      <w:r w:rsidRPr="001B70F4">
        <w:rPr>
          <w:rFonts w:ascii="Times New Roman" w:hAnsi="Times New Roman"/>
          <w:lang w:val="en-US"/>
        </w:rPr>
        <w:t>Hokubu</w:t>
      </w:r>
      <w:proofErr w:type="spellEnd"/>
      <w:r w:rsidRPr="001B70F4">
        <w:rPr>
          <w:rFonts w:ascii="Times New Roman" w:hAnsi="Times New Roman"/>
          <w:lang w:val="en-US"/>
        </w:rPr>
        <w:t xml:space="preserve"> earthquake and </w:t>
      </w:r>
      <w:r w:rsidR="00C862B1" w:rsidRPr="001B70F4">
        <w:rPr>
          <w:rFonts w:ascii="Times New Roman" w:hAnsi="Times New Roman"/>
          <w:lang w:val="en-US"/>
        </w:rPr>
        <w:t xml:space="preserve">the </w:t>
      </w:r>
      <w:r w:rsidRPr="001B70F4">
        <w:rPr>
          <w:rFonts w:ascii="Times New Roman" w:hAnsi="Times New Roman"/>
          <w:lang w:val="en-US"/>
        </w:rPr>
        <w:t>2016 Kumamoto earthquake</w:t>
      </w:r>
      <w:r w:rsidR="00E23C53" w:rsidRPr="001B70F4">
        <w:rPr>
          <w:rFonts w:ascii="Times New Roman" w:hAnsi="Times New Roman"/>
          <w:lang w:val="en-US"/>
        </w:rPr>
        <w:t>,</w:t>
      </w:r>
      <w:r w:rsidRPr="001B70F4">
        <w:rPr>
          <w:rFonts w:ascii="Times New Roman" w:hAnsi="Times New Roman"/>
          <w:lang w:val="en-US"/>
        </w:rPr>
        <w:t xml:space="preserve"> to examine how </w:t>
      </w:r>
      <w:r w:rsidR="00B83774" w:rsidRPr="001B70F4">
        <w:rPr>
          <w:rFonts w:ascii="Times New Roman" w:hAnsi="Times New Roman"/>
          <w:lang w:val="en-US"/>
        </w:rPr>
        <w:t>the</w:t>
      </w:r>
      <w:r w:rsidR="00F227C2" w:rsidRPr="001B70F4">
        <w:rPr>
          <w:rFonts w:ascii="Times New Roman" w:hAnsi="Times New Roman" w:hint="eastAsia"/>
          <w:lang w:val="en-US" w:eastAsia="ja-JP"/>
        </w:rPr>
        <w:t>y</w:t>
      </w:r>
      <w:r w:rsidRPr="001B70F4">
        <w:rPr>
          <w:rFonts w:ascii="Times New Roman" w:hAnsi="Times New Roman"/>
          <w:lang w:val="en-US"/>
        </w:rPr>
        <w:t xml:space="preserve"> impact on the previous formulae established using earthquakes </w:t>
      </w:r>
      <w:r w:rsidR="00B83774" w:rsidRPr="001B70F4">
        <w:rPr>
          <w:rFonts w:ascii="Times New Roman" w:hAnsi="Times New Roman"/>
          <w:lang w:val="en-US"/>
        </w:rPr>
        <w:t xml:space="preserve">up to </w:t>
      </w:r>
      <w:r w:rsidRPr="001B70F4">
        <w:rPr>
          <w:rFonts w:ascii="Times New Roman" w:hAnsi="Times New Roman"/>
          <w:lang w:val="en-US"/>
        </w:rPr>
        <w:t>December 2009.</w:t>
      </w:r>
    </w:p>
    <w:p w14:paraId="463DD5E4" w14:textId="77777777" w:rsidR="0022164F" w:rsidRPr="001B70F4" w:rsidRDefault="00076526" w:rsidP="00841AF7">
      <w:pPr>
        <w:pStyle w:val="afff"/>
        <w:numPr>
          <w:ilvl w:val="0"/>
          <w:numId w:val="17"/>
        </w:numPr>
        <w:spacing w:before="240"/>
        <w:ind w:leftChars="0"/>
        <w:rPr>
          <w:rFonts w:ascii="Times New Roman" w:hAnsi="Times New Roman"/>
          <w:b/>
          <w:szCs w:val="24"/>
          <w:lang w:val="en-US"/>
        </w:rPr>
      </w:pPr>
      <w:r w:rsidRPr="001B70F4">
        <w:rPr>
          <w:rFonts w:ascii="Times New Roman" w:hAnsi="Times New Roman"/>
          <w:b/>
          <w:szCs w:val="24"/>
          <w:lang w:val="en-US" w:eastAsia="ja-JP"/>
        </w:rPr>
        <w:t>Screening of earthquakes</w:t>
      </w:r>
    </w:p>
    <w:p w14:paraId="4D437028" w14:textId="5E038E06" w:rsidR="00656B6C" w:rsidRPr="001B70F4" w:rsidRDefault="00081A15" w:rsidP="00D152C7">
      <w:pPr>
        <w:rPr>
          <w:rFonts w:ascii="Times New Roman" w:hAnsi="Times New Roman"/>
          <w:szCs w:val="24"/>
          <w:lang w:val="en-US" w:eastAsia="ja-JP"/>
        </w:rPr>
      </w:pPr>
      <w:r w:rsidRPr="001B70F4">
        <w:rPr>
          <w:rFonts w:ascii="Times New Roman" w:hAnsi="Times New Roman"/>
          <w:szCs w:val="24"/>
          <w:lang w:val="en-US" w:eastAsia="ja-JP"/>
        </w:rPr>
        <w:t>At f</w:t>
      </w:r>
      <w:r w:rsidR="00A06416" w:rsidRPr="001B70F4">
        <w:rPr>
          <w:rFonts w:ascii="Times New Roman" w:hAnsi="Times New Roman"/>
          <w:szCs w:val="24"/>
          <w:lang w:val="en-US" w:eastAsia="ja-JP"/>
        </w:rPr>
        <w:t>irst</w:t>
      </w:r>
      <w:r w:rsidRPr="001B70F4">
        <w:rPr>
          <w:rFonts w:ascii="Times New Roman" w:hAnsi="Times New Roman"/>
          <w:szCs w:val="24"/>
          <w:lang w:val="en-US" w:eastAsia="ja-JP"/>
        </w:rPr>
        <w:t>,</w:t>
      </w:r>
      <w:r w:rsidR="00A06416" w:rsidRPr="001B70F4">
        <w:rPr>
          <w:rFonts w:ascii="Times New Roman" w:hAnsi="Times New Roman"/>
          <w:szCs w:val="24"/>
          <w:lang w:val="en-US" w:eastAsia="ja-JP"/>
        </w:rPr>
        <w:t xml:space="preserve"> we </w:t>
      </w:r>
      <w:r w:rsidR="00E02CDB" w:rsidRPr="001B70F4">
        <w:rPr>
          <w:rFonts w:ascii="Times New Roman" w:hAnsi="Times New Roman"/>
          <w:szCs w:val="24"/>
          <w:lang w:val="en-US" w:eastAsia="ja-JP"/>
        </w:rPr>
        <w:t xml:space="preserve">investigated earthquakes </w:t>
      </w:r>
      <w:r w:rsidR="007B7766" w:rsidRPr="001B70F4">
        <w:rPr>
          <w:rFonts w:ascii="Times New Roman" w:hAnsi="Times New Roman"/>
          <w:szCs w:val="24"/>
          <w:lang w:val="en-US" w:eastAsia="ja-JP"/>
        </w:rPr>
        <w:t xml:space="preserve">that </w:t>
      </w:r>
      <w:r w:rsidR="00E02CDB" w:rsidRPr="001B70F4">
        <w:rPr>
          <w:rFonts w:ascii="Times New Roman" w:hAnsi="Times New Roman"/>
          <w:szCs w:val="24"/>
          <w:lang w:val="en-US" w:eastAsia="ja-JP"/>
        </w:rPr>
        <w:t xml:space="preserve">occurred after January 2010 which were not included in </w:t>
      </w:r>
      <w:r w:rsidR="00D152C7" w:rsidRPr="001B70F4">
        <w:rPr>
          <w:rFonts w:ascii="Times New Roman" w:hAnsi="Times New Roman"/>
          <w:szCs w:val="24"/>
          <w:lang w:val="en-US" w:eastAsia="ja-JP"/>
        </w:rPr>
        <w:t>Takao et al. (2013)</w:t>
      </w:r>
      <w:r w:rsidR="00E02CDB" w:rsidRPr="001B70F4">
        <w:rPr>
          <w:rFonts w:ascii="Times New Roman" w:hAnsi="Times New Roman"/>
          <w:szCs w:val="24"/>
          <w:lang w:val="en-US" w:eastAsia="ja-JP"/>
        </w:rPr>
        <w:t xml:space="preserve">. The screening conditions </w:t>
      </w:r>
      <w:r w:rsidR="007B7766" w:rsidRPr="001B70F4">
        <w:rPr>
          <w:rFonts w:ascii="Times New Roman" w:hAnsi="Times New Roman"/>
          <w:szCs w:val="24"/>
          <w:lang w:val="en-US" w:eastAsia="ja-JP"/>
        </w:rPr>
        <w:t xml:space="preserve">for </w:t>
      </w:r>
      <w:r w:rsidR="00E02CDB" w:rsidRPr="001B70F4">
        <w:rPr>
          <w:rFonts w:ascii="Times New Roman" w:hAnsi="Times New Roman"/>
          <w:szCs w:val="24"/>
          <w:lang w:val="en-US" w:eastAsia="ja-JP"/>
        </w:rPr>
        <w:t>choos</w:t>
      </w:r>
      <w:r w:rsidR="007B7766" w:rsidRPr="001B70F4">
        <w:rPr>
          <w:rFonts w:ascii="Times New Roman" w:hAnsi="Times New Roman"/>
          <w:szCs w:val="24"/>
          <w:lang w:val="en-US" w:eastAsia="ja-JP"/>
        </w:rPr>
        <w:t>ing</w:t>
      </w:r>
      <w:r w:rsidR="00E02CDB" w:rsidRPr="001B70F4">
        <w:rPr>
          <w:rFonts w:ascii="Times New Roman" w:hAnsi="Times New Roman"/>
          <w:szCs w:val="24"/>
          <w:lang w:val="en-US" w:eastAsia="ja-JP"/>
        </w:rPr>
        <w:t xml:space="preserve"> earthquakes </w:t>
      </w:r>
      <w:r w:rsidR="00D152C7" w:rsidRPr="001B70F4">
        <w:rPr>
          <w:rFonts w:ascii="Times New Roman" w:hAnsi="Times New Roman"/>
          <w:szCs w:val="24"/>
          <w:lang w:val="en-US" w:eastAsia="ja-JP"/>
        </w:rPr>
        <w:t xml:space="preserve">to be </w:t>
      </w:r>
      <w:r w:rsidR="00E02CDB" w:rsidRPr="001B70F4">
        <w:rPr>
          <w:rFonts w:ascii="Times New Roman" w:hAnsi="Times New Roman"/>
          <w:szCs w:val="24"/>
          <w:lang w:val="en-US" w:eastAsia="ja-JP"/>
        </w:rPr>
        <w:t xml:space="preserve">employed in this study </w:t>
      </w:r>
      <w:r w:rsidR="00930DFB" w:rsidRPr="001B70F4">
        <w:rPr>
          <w:rFonts w:ascii="Times New Roman" w:hAnsi="Times New Roman"/>
          <w:szCs w:val="24"/>
          <w:lang w:val="en-US" w:eastAsia="ja-JP"/>
        </w:rPr>
        <w:t>were identical to those in</w:t>
      </w:r>
      <w:r w:rsidR="00E02CDB" w:rsidRPr="001B70F4">
        <w:rPr>
          <w:rFonts w:ascii="Times New Roman" w:hAnsi="Times New Roman"/>
          <w:szCs w:val="24"/>
          <w:lang w:val="en-US" w:eastAsia="ja-JP"/>
        </w:rPr>
        <w:t xml:space="preserve"> </w:t>
      </w:r>
      <w:r w:rsidR="00D152C7" w:rsidRPr="001B70F4">
        <w:rPr>
          <w:rFonts w:ascii="Times New Roman" w:hAnsi="Times New Roman"/>
          <w:szCs w:val="24"/>
          <w:lang w:val="en-US" w:eastAsia="ja-JP"/>
        </w:rPr>
        <w:t>the previous study</w:t>
      </w:r>
      <w:r w:rsidR="00E02CDB" w:rsidRPr="001B70F4">
        <w:rPr>
          <w:rFonts w:ascii="Times New Roman" w:hAnsi="Times New Roman"/>
          <w:szCs w:val="24"/>
          <w:lang w:val="en-US" w:eastAsia="ja-JP"/>
        </w:rPr>
        <w:t xml:space="preserve">. </w:t>
      </w:r>
      <w:r w:rsidR="00D152C7" w:rsidRPr="001B70F4">
        <w:rPr>
          <w:rFonts w:ascii="Times New Roman" w:hAnsi="Times New Roman"/>
          <w:szCs w:val="24"/>
          <w:lang w:val="en-US" w:eastAsia="ja-JP"/>
        </w:rPr>
        <w:t xml:space="preserve">Briefly, earthquakes </w:t>
      </w:r>
      <w:r w:rsidR="00D152C7" w:rsidRPr="001B70F4">
        <w:rPr>
          <w:rFonts w:ascii="Times New Roman" w:hAnsi="Times New Roman"/>
          <w:lang w:val="en-US" w:eastAsia="ja-JP"/>
        </w:rPr>
        <w:t xml:space="preserve">which were </w:t>
      </w:r>
      <w:proofErr w:type="spellStart"/>
      <w:r w:rsidR="00D152C7" w:rsidRPr="001B70F4">
        <w:rPr>
          <w:rFonts w:ascii="Times New Roman" w:hAnsi="Times New Roman"/>
          <w:i/>
          <w:lang w:val="en-US" w:eastAsia="ja-JP"/>
        </w:rPr>
        <w:t>Mj</w:t>
      </w:r>
      <w:proofErr w:type="spellEnd"/>
      <w:r w:rsidR="00D152C7" w:rsidRPr="001B70F4">
        <w:rPr>
          <w:rFonts w:ascii="Times New Roman" w:hAnsi="Times New Roman"/>
          <w:lang w:val="en-US" w:eastAsia="ja-JP"/>
        </w:rPr>
        <w:t xml:space="preserve"> (Japan Meteorological Agency magnitude) 5.8 and over, and which occurred at </w:t>
      </w:r>
      <w:r w:rsidR="008C6245" w:rsidRPr="001B70F4">
        <w:rPr>
          <w:rFonts w:ascii="Times New Roman" w:hAnsi="Times New Roman"/>
          <w:lang w:val="en-US" w:eastAsia="ja-JP"/>
        </w:rPr>
        <w:t xml:space="preserve">a </w:t>
      </w:r>
      <w:r w:rsidR="00D152C7" w:rsidRPr="001B70F4">
        <w:rPr>
          <w:rFonts w:ascii="Times New Roman" w:hAnsi="Times New Roman"/>
          <w:lang w:val="en-US" w:eastAsia="ja-JP"/>
        </w:rPr>
        <w:t>shallow depth (shallower than 40</w:t>
      </w:r>
      <w:r w:rsidR="003B0DDD" w:rsidRPr="001B70F4">
        <w:rPr>
          <w:rFonts w:ascii="Times New Roman" w:hAnsi="Times New Roman"/>
          <w:lang w:val="en-US" w:eastAsia="ja-JP"/>
        </w:rPr>
        <w:t xml:space="preserve"> </w:t>
      </w:r>
      <w:r w:rsidR="00D152C7" w:rsidRPr="001B70F4">
        <w:rPr>
          <w:rFonts w:ascii="Times New Roman" w:hAnsi="Times New Roman"/>
          <w:lang w:val="en-US" w:eastAsia="ja-JP"/>
        </w:rPr>
        <w:t xml:space="preserve">km) in the inland crust, were chosen on the basis of </w:t>
      </w:r>
      <w:r w:rsidR="009145BE" w:rsidRPr="001B70F4">
        <w:rPr>
          <w:rFonts w:ascii="Times New Roman" w:hAnsi="Times New Roman"/>
          <w:lang w:val="en-US" w:eastAsia="ja-JP"/>
        </w:rPr>
        <w:t xml:space="preserve">a </w:t>
      </w:r>
      <w:r w:rsidR="00D152C7" w:rsidRPr="001B70F4">
        <w:rPr>
          <w:rFonts w:ascii="Times New Roman" w:hAnsi="Times New Roman"/>
          <w:lang w:val="en-US" w:eastAsia="ja-JP"/>
        </w:rPr>
        <w:t>literature survey.</w:t>
      </w:r>
    </w:p>
    <w:p w14:paraId="2F3290B0" w14:textId="7CEF1B8D" w:rsidR="00076526" w:rsidRPr="001B70F4" w:rsidRDefault="00656B6C" w:rsidP="00D152C7">
      <w:pPr>
        <w:rPr>
          <w:rFonts w:ascii="Times New Roman" w:hAnsi="Times New Roman"/>
          <w:lang w:val="en-US" w:eastAsia="ja-JP"/>
        </w:rPr>
      </w:pPr>
      <w:r w:rsidRPr="001B70F4">
        <w:rPr>
          <w:rFonts w:ascii="Times New Roman" w:hAnsi="Times New Roman"/>
          <w:szCs w:val="24"/>
          <w:lang w:val="en-US" w:eastAsia="ja-JP"/>
        </w:rPr>
        <w:t xml:space="preserve">As a result of </w:t>
      </w:r>
      <w:r w:rsidRPr="001B70F4">
        <w:rPr>
          <w:rFonts w:ascii="Times New Roman" w:hAnsi="Times New Roman"/>
          <w:lang w:val="en-US" w:eastAsia="ja-JP"/>
        </w:rPr>
        <w:t xml:space="preserve">this screening, 14 earthquakes were </w:t>
      </w:r>
      <w:r w:rsidR="00DC65CF" w:rsidRPr="001B70F4">
        <w:rPr>
          <w:rFonts w:ascii="Times New Roman" w:hAnsi="Times New Roman"/>
          <w:lang w:val="en-US" w:eastAsia="ja-JP"/>
        </w:rPr>
        <w:t>chosen to be added to</w:t>
      </w:r>
      <w:r w:rsidRPr="001B70F4">
        <w:rPr>
          <w:rFonts w:ascii="Times New Roman" w:hAnsi="Times New Roman"/>
          <w:lang w:val="en-US" w:eastAsia="ja-JP"/>
        </w:rPr>
        <w:t xml:space="preserve"> the database which was constructed in the previous study. </w:t>
      </w:r>
      <w:r w:rsidRPr="001B70F4">
        <w:rPr>
          <w:rFonts w:ascii="Times New Roman" w:hAnsi="Times New Roman"/>
          <w:i/>
          <w:lang w:val="en-US" w:eastAsia="ja-JP"/>
        </w:rPr>
        <w:t xml:space="preserve">TABLE </w:t>
      </w:r>
      <w:r w:rsidR="00C0757F" w:rsidRPr="001B70F4">
        <w:rPr>
          <w:rFonts w:ascii="Times New Roman" w:hAnsi="Times New Roman"/>
          <w:i/>
          <w:lang w:val="en-US" w:eastAsia="ja-JP"/>
        </w:rPr>
        <w:t>1</w:t>
      </w:r>
      <w:r w:rsidRPr="001B70F4">
        <w:rPr>
          <w:rFonts w:ascii="Times New Roman" w:hAnsi="Times New Roman"/>
          <w:lang w:val="en-US" w:eastAsia="ja-JP"/>
        </w:rPr>
        <w:t xml:space="preserve"> shows </w:t>
      </w:r>
      <w:r w:rsidR="00DC65CF" w:rsidRPr="001B70F4">
        <w:rPr>
          <w:rFonts w:ascii="Times New Roman" w:hAnsi="Times New Roman"/>
          <w:lang w:val="en-US" w:eastAsia="ja-JP"/>
        </w:rPr>
        <w:t xml:space="preserve">the </w:t>
      </w:r>
      <w:r w:rsidRPr="001B70F4">
        <w:rPr>
          <w:rFonts w:ascii="Times New Roman" w:hAnsi="Times New Roman"/>
          <w:lang w:val="en-US" w:eastAsia="ja-JP"/>
        </w:rPr>
        <w:t>number of earthquake</w:t>
      </w:r>
      <w:r w:rsidR="00DC65CF" w:rsidRPr="001B70F4">
        <w:rPr>
          <w:rFonts w:ascii="Times New Roman" w:hAnsi="Times New Roman"/>
          <w:lang w:val="en-US" w:eastAsia="ja-JP"/>
        </w:rPr>
        <w:t>s</w:t>
      </w:r>
      <w:r w:rsidRPr="001B70F4">
        <w:rPr>
          <w:rFonts w:ascii="Times New Roman" w:hAnsi="Times New Roman"/>
          <w:lang w:val="en-US" w:eastAsia="ja-JP"/>
        </w:rPr>
        <w:t xml:space="preserve"> selected </w:t>
      </w:r>
      <w:r w:rsidR="00BD186C" w:rsidRPr="001B70F4">
        <w:rPr>
          <w:rFonts w:ascii="Times New Roman" w:hAnsi="Times New Roman"/>
          <w:lang w:val="en-US" w:eastAsia="ja-JP"/>
        </w:rPr>
        <w:t>through</w:t>
      </w:r>
      <w:r w:rsidRPr="001B70F4">
        <w:rPr>
          <w:rFonts w:ascii="Times New Roman" w:hAnsi="Times New Roman"/>
          <w:lang w:val="en-US" w:eastAsia="ja-JP"/>
        </w:rPr>
        <w:t xml:space="preserve"> the screening </w:t>
      </w:r>
      <w:r w:rsidR="00982552" w:rsidRPr="001B70F4">
        <w:rPr>
          <w:rFonts w:ascii="Times New Roman" w:hAnsi="Times New Roman"/>
          <w:lang w:val="en-US" w:eastAsia="ja-JP"/>
        </w:rPr>
        <w:t xml:space="preserve">as well as </w:t>
      </w:r>
      <w:r w:rsidR="00DC65CF" w:rsidRPr="001B70F4">
        <w:rPr>
          <w:rFonts w:ascii="Times New Roman" w:hAnsi="Times New Roman"/>
          <w:lang w:val="en-US" w:eastAsia="ja-JP"/>
        </w:rPr>
        <w:t xml:space="preserve">the </w:t>
      </w:r>
      <w:r w:rsidR="003979FE" w:rsidRPr="001B70F4">
        <w:rPr>
          <w:rFonts w:ascii="Times New Roman" w:hAnsi="Times New Roman"/>
          <w:lang w:val="en-US" w:eastAsia="ja-JP"/>
        </w:rPr>
        <w:t>number of earthquake</w:t>
      </w:r>
      <w:r w:rsidR="00DC65CF" w:rsidRPr="001B70F4">
        <w:rPr>
          <w:rFonts w:ascii="Times New Roman" w:hAnsi="Times New Roman"/>
          <w:lang w:val="en-US" w:eastAsia="ja-JP"/>
        </w:rPr>
        <w:t>s</w:t>
      </w:r>
      <w:r w:rsidR="003979FE" w:rsidRPr="001B70F4">
        <w:rPr>
          <w:rFonts w:ascii="Times New Roman" w:hAnsi="Times New Roman"/>
          <w:lang w:val="en-US" w:eastAsia="ja-JP"/>
        </w:rPr>
        <w:t xml:space="preserve"> </w:t>
      </w:r>
      <w:r w:rsidRPr="001B70F4">
        <w:rPr>
          <w:rFonts w:ascii="Times New Roman" w:hAnsi="Times New Roman"/>
          <w:lang w:val="en-US" w:eastAsia="ja-JP"/>
        </w:rPr>
        <w:t>accompanied with surface ruptures.</w:t>
      </w:r>
    </w:p>
    <w:p w14:paraId="0590D4C7" w14:textId="77777777" w:rsidR="00E20FE8" w:rsidRPr="001B70F4" w:rsidRDefault="00E20FE8" w:rsidP="00841AF7">
      <w:pPr>
        <w:pStyle w:val="afff"/>
        <w:numPr>
          <w:ilvl w:val="0"/>
          <w:numId w:val="17"/>
        </w:numPr>
        <w:spacing w:before="240"/>
        <w:ind w:leftChars="0"/>
        <w:rPr>
          <w:rFonts w:ascii="Times New Roman" w:hAnsi="Times New Roman"/>
          <w:b/>
          <w:szCs w:val="24"/>
          <w:lang w:val="en-US"/>
        </w:rPr>
      </w:pPr>
      <w:r w:rsidRPr="001B70F4">
        <w:rPr>
          <w:rFonts w:ascii="Times New Roman" w:hAnsi="Times New Roman"/>
          <w:b/>
          <w:szCs w:val="24"/>
          <w:lang w:val="en-US" w:eastAsia="ja-JP"/>
        </w:rPr>
        <w:t>Tentative evaluation for PFDHA equations</w:t>
      </w:r>
    </w:p>
    <w:p w14:paraId="203F7C82" w14:textId="2839B089" w:rsidR="00BD186C" w:rsidRPr="001B70F4" w:rsidRDefault="00BD186C" w:rsidP="00BD186C">
      <w:pPr>
        <w:rPr>
          <w:rFonts w:ascii="Times New Roman" w:hAnsi="Times New Roman"/>
          <w:szCs w:val="24"/>
          <w:lang w:val="en-US" w:eastAsia="ja-JP"/>
        </w:rPr>
      </w:pPr>
      <w:r w:rsidRPr="001B70F4">
        <w:rPr>
          <w:rFonts w:ascii="Times New Roman" w:hAnsi="Times New Roman"/>
          <w:szCs w:val="24"/>
          <w:lang w:val="en-US" w:eastAsia="ja-JP"/>
        </w:rPr>
        <w:lastRenderedPageBreak/>
        <w:t xml:space="preserve">In this study, </w:t>
      </w:r>
      <w:r w:rsidR="00E3613D" w:rsidRPr="001B70F4">
        <w:rPr>
          <w:rFonts w:ascii="Times New Roman" w:hAnsi="Times New Roman"/>
          <w:szCs w:val="24"/>
          <w:lang w:val="en-US" w:eastAsia="ja-JP"/>
        </w:rPr>
        <w:t xml:space="preserve">equations for </w:t>
      </w:r>
      <w:r w:rsidRPr="001B70F4">
        <w:rPr>
          <w:rFonts w:ascii="Times New Roman" w:hAnsi="Times New Roman"/>
          <w:szCs w:val="24"/>
          <w:lang w:val="en-US" w:eastAsia="ja-JP"/>
        </w:rPr>
        <w:t xml:space="preserve">the occurrence probability of </w:t>
      </w:r>
      <w:r w:rsidR="008574C9" w:rsidRPr="001B70F4">
        <w:rPr>
          <w:rFonts w:ascii="Times New Roman" w:hAnsi="Times New Roman"/>
          <w:szCs w:val="24"/>
          <w:lang w:val="en-US" w:eastAsia="ja-JP"/>
        </w:rPr>
        <w:t xml:space="preserve">a </w:t>
      </w:r>
      <w:r w:rsidRPr="001B70F4">
        <w:rPr>
          <w:rFonts w:ascii="Times New Roman" w:hAnsi="Times New Roman"/>
          <w:szCs w:val="24"/>
          <w:lang w:val="en-US" w:eastAsia="ja-JP"/>
        </w:rPr>
        <w:t xml:space="preserve">surface rupture </w:t>
      </w:r>
      <w:r w:rsidR="008574C9" w:rsidRPr="001B70F4">
        <w:rPr>
          <w:rFonts w:ascii="Times New Roman" w:hAnsi="Times New Roman"/>
          <w:szCs w:val="24"/>
          <w:lang w:val="en-US" w:eastAsia="ja-JP"/>
        </w:rPr>
        <w:t xml:space="preserve">for </w:t>
      </w:r>
      <w:r w:rsidR="00E3613D" w:rsidRPr="001B70F4">
        <w:rPr>
          <w:rFonts w:ascii="Times New Roman" w:hAnsi="Times New Roman"/>
          <w:szCs w:val="24"/>
          <w:lang w:val="en-US" w:eastAsia="ja-JP"/>
        </w:rPr>
        <w:t xml:space="preserve">principal fault and distributed fault </w:t>
      </w:r>
      <w:r w:rsidRPr="001B70F4">
        <w:rPr>
          <w:rFonts w:ascii="Times New Roman" w:hAnsi="Times New Roman"/>
          <w:szCs w:val="24"/>
          <w:lang w:val="en-US" w:eastAsia="ja-JP"/>
        </w:rPr>
        <w:t xml:space="preserve">are </w:t>
      </w:r>
      <w:r w:rsidR="009677A8" w:rsidRPr="001B70F4">
        <w:rPr>
          <w:rFonts w:ascii="Times New Roman" w:hAnsi="Times New Roman"/>
          <w:szCs w:val="24"/>
          <w:lang w:val="en-US" w:eastAsia="ja-JP"/>
        </w:rPr>
        <w:t xml:space="preserve">considered </w:t>
      </w:r>
      <w:r w:rsidR="00E3613D" w:rsidRPr="001B70F4">
        <w:rPr>
          <w:rFonts w:ascii="Times New Roman" w:hAnsi="Times New Roman"/>
          <w:szCs w:val="24"/>
          <w:lang w:val="en-US" w:eastAsia="ja-JP"/>
        </w:rPr>
        <w:t xml:space="preserve">as a </w:t>
      </w:r>
      <w:r w:rsidR="009677A8" w:rsidRPr="001B70F4">
        <w:rPr>
          <w:rFonts w:ascii="Times New Roman" w:hAnsi="Times New Roman"/>
          <w:szCs w:val="24"/>
          <w:lang w:val="en-US" w:eastAsia="ja-JP"/>
        </w:rPr>
        <w:t xml:space="preserve">tentative evaluation. </w:t>
      </w:r>
      <w:r w:rsidR="00E3613D" w:rsidRPr="001B70F4">
        <w:rPr>
          <w:rFonts w:ascii="Times New Roman" w:hAnsi="Times New Roman"/>
          <w:szCs w:val="24"/>
          <w:lang w:val="en-US" w:eastAsia="ja-JP"/>
        </w:rPr>
        <w:t xml:space="preserve">In other words, </w:t>
      </w:r>
      <w:r w:rsidR="00E3613D" w:rsidRPr="001B70F4">
        <w:rPr>
          <w:rFonts w:ascii="Times New Roman" w:hAnsi="Times New Roman"/>
          <w:i/>
          <w:szCs w:val="24"/>
          <w:lang w:val="en-US" w:eastAsia="ja-JP"/>
        </w:rPr>
        <w:t>P</w:t>
      </w:r>
      <w:r w:rsidR="00E3613D" w:rsidRPr="001B70F4">
        <w:rPr>
          <w:rFonts w:ascii="Times New Roman" w:hAnsi="Times New Roman"/>
          <w:szCs w:val="24"/>
          <w:vertAlign w:val="subscript"/>
          <w:lang w:val="en-US" w:eastAsia="ja-JP"/>
        </w:rPr>
        <w:t>1</w:t>
      </w:r>
      <w:r w:rsidR="00E3613D" w:rsidRPr="001B70F4">
        <w:rPr>
          <w:rFonts w:ascii="Times New Roman" w:hAnsi="Times New Roman"/>
          <w:i/>
          <w:szCs w:val="24"/>
          <w:vertAlign w:val="subscript"/>
          <w:lang w:val="en-US" w:eastAsia="ja-JP"/>
        </w:rPr>
        <w:t>p</w:t>
      </w:r>
      <w:r w:rsidR="00E3613D" w:rsidRPr="001B70F4">
        <w:rPr>
          <w:rFonts w:ascii="Times New Roman" w:hAnsi="Times New Roman"/>
          <w:szCs w:val="24"/>
          <w:lang w:val="en-US" w:eastAsia="ja-JP"/>
        </w:rPr>
        <w:t xml:space="preserve"> and </w:t>
      </w:r>
      <w:r w:rsidR="00E3613D" w:rsidRPr="001B70F4">
        <w:rPr>
          <w:rFonts w:ascii="Times New Roman" w:hAnsi="Times New Roman"/>
          <w:i/>
          <w:szCs w:val="24"/>
          <w:lang w:val="en-US" w:eastAsia="ja-JP"/>
        </w:rPr>
        <w:t>P</w:t>
      </w:r>
      <w:r w:rsidR="00E3613D" w:rsidRPr="001B70F4">
        <w:rPr>
          <w:rFonts w:ascii="Times New Roman" w:hAnsi="Times New Roman"/>
          <w:szCs w:val="24"/>
          <w:vertAlign w:val="subscript"/>
          <w:lang w:val="en-US" w:eastAsia="ja-JP"/>
        </w:rPr>
        <w:t>2</w:t>
      </w:r>
      <w:r w:rsidR="00E3613D" w:rsidRPr="001B70F4">
        <w:rPr>
          <w:rFonts w:ascii="Times New Roman" w:hAnsi="Times New Roman"/>
          <w:i/>
          <w:szCs w:val="24"/>
          <w:vertAlign w:val="subscript"/>
          <w:lang w:val="en-US" w:eastAsia="ja-JP"/>
        </w:rPr>
        <w:t>d</w:t>
      </w:r>
      <w:r w:rsidR="00E3613D" w:rsidRPr="001B70F4">
        <w:rPr>
          <w:rFonts w:ascii="Times New Roman" w:hAnsi="Times New Roman"/>
          <w:szCs w:val="24"/>
          <w:lang w:val="en-US" w:eastAsia="ja-JP"/>
        </w:rPr>
        <w:t xml:space="preserve"> were examined in this paper. </w:t>
      </w:r>
      <w:r w:rsidR="00E3613D" w:rsidRPr="001B70F4">
        <w:rPr>
          <w:rFonts w:ascii="Times New Roman" w:hAnsi="Times New Roman"/>
          <w:i/>
          <w:szCs w:val="24"/>
          <w:lang w:val="en-US" w:eastAsia="ja-JP"/>
        </w:rPr>
        <w:t xml:space="preserve">TABLE </w:t>
      </w:r>
      <w:r w:rsidR="00851843" w:rsidRPr="001B70F4">
        <w:rPr>
          <w:rFonts w:ascii="Times New Roman" w:hAnsi="Times New Roman"/>
          <w:i/>
          <w:szCs w:val="24"/>
          <w:lang w:val="en-US" w:eastAsia="ja-JP"/>
        </w:rPr>
        <w:t>2</w:t>
      </w:r>
      <w:r w:rsidR="00E3613D" w:rsidRPr="001B70F4">
        <w:rPr>
          <w:rFonts w:ascii="Times New Roman" w:hAnsi="Times New Roman"/>
          <w:szCs w:val="24"/>
          <w:lang w:val="en-US" w:eastAsia="ja-JP"/>
        </w:rPr>
        <w:t xml:space="preserve"> shows 22 earthquakes accompanied with surface ruptures</w:t>
      </w:r>
      <w:r w:rsidR="008574C9" w:rsidRPr="001B70F4">
        <w:rPr>
          <w:rFonts w:ascii="Times New Roman" w:hAnsi="Times New Roman"/>
          <w:szCs w:val="24"/>
          <w:lang w:val="en-US" w:eastAsia="ja-JP"/>
        </w:rPr>
        <w:t>. The</w:t>
      </w:r>
      <w:r w:rsidR="00E3613D" w:rsidRPr="001B70F4">
        <w:rPr>
          <w:rFonts w:ascii="Times New Roman" w:hAnsi="Times New Roman"/>
          <w:szCs w:val="24"/>
          <w:lang w:val="en-US" w:eastAsia="ja-JP"/>
        </w:rPr>
        <w:t xml:space="preserve"> appearance/non-appearance of surface ruptures is indicated as </w:t>
      </w:r>
      <w:r w:rsidR="008574C9" w:rsidRPr="001B70F4">
        <w:rPr>
          <w:rFonts w:ascii="Times New Roman" w:hAnsi="Times New Roman"/>
          <w:szCs w:val="24"/>
          <w:lang w:val="en-US" w:eastAsia="ja-JP"/>
        </w:rPr>
        <w:t xml:space="preserve">a </w:t>
      </w:r>
      <w:r w:rsidR="00F20DB4" w:rsidRPr="001B70F4">
        <w:rPr>
          <w:rFonts w:ascii="Times New Roman" w:hAnsi="Times New Roman"/>
          <w:szCs w:val="24"/>
          <w:lang w:val="en-US" w:eastAsia="ja-JP"/>
        </w:rPr>
        <w:t>circle</w:t>
      </w:r>
      <w:r w:rsidR="00E3613D" w:rsidRPr="001B70F4">
        <w:rPr>
          <w:rFonts w:ascii="Times New Roman" w:hAnsi="Times New Roman"/>
          <w:szCs w:val="24"/>
          <w:lang w:val="en-US" w:eastAsia="ja-JP"/>
        </w:rPr>
        <w:t>/cross in the table.</w:t>
      </w:r>
      <w:r w:rsidR="00982552" w:rsidRPr="001B70F4">
        <w:rPr>
          <w:rFonts w:ascii="Times New Roman" w:hAnsi="Times New Roman"/>
          <w:szCs w:val="24"/>
          <w:lang w:val="en-US" w:eastAsia="ja-JP"/>
        </w:rPr>
        <w:t xml:space="preserve"> In addition, </w:t>
      </w:r>
      <w:r w:rsidR="001D44E5" w:rsidRPr="001B70F4">
        <w:rPr>
          <w:rFonts w:ascii="Times New Roman" w:hAnsi="Times New Roman"/>
          <w:szCs w:val="24"/>
          <w:lang w:val="en-US" w:eastAsia="ja-JP"/>
        </w:rPr>
        <w:t xml:space="preserve">the </w:t>
      </w:r>
      <w:r w:rsidR="00982552" w:rsidRPr="001B70F4">
        <w:rPr>
          <w:rFonts w:ascii="Times New Roman" w:hAnsi="Times New Roman"/>
          <w:szCs w:val="24"/>
          <w:lang w:val="en-US" w:eastAsia="ja-JP"/>
        </w:rPr>
        <w:t>three earthquakes from the top of the list were added to the previous database.</w:t>
      </w:r>
    </w:p>
    <w:p w14:paraId="12286F78" w14:textId="77777777" w:rsidR="00F20DB4" w:rsidRPr="001B70F4" w:rsidRDefault="00F20DB4" w:rsidP="00F20DB4">
      <w:pPr>
        <w:spacing w:before="240"/>
        <w:jc w:val="center"/>
        <w:rPr>
          <w:rFonts w:ascii="Times New Roman" w:hAnsi="Times New Roman"/>
          <w:lang w:val="en-US" w:eastAsia="ja-JP"/>
        </w:rPr>
      </w:pPr>
      <w:r w:rsidRPr="001B70F4">
        <w:rPr>
          <w:rFonts w:ascii="Times New Roman" w:hAnsi="Times New Roman"/>
          <w:i/>
          <w:sz w:val="22"/>
          <w:szCs w:val="22"/>
          <w:lang w:val="en-US" w:eastAsia="ja-JP"/>
        </w:rPr>
        <w:t>TABLE 1: Number of earthquakes considered for analysis</w:t>
      </w:r>
    </w:p>
    <w:tbl>
      <w:tblPr>
        <w:tblStyle w:val="afff1"/>
        <w:tblW w:w="0" w:type="auto"/>
        <w:tblInd w:w="284" w:type="dxa"/>
        <w:tblLook w:val="04A0" w:firstRow="1" w:lastRow="0" w:firstColumn="1" w:lastColumn="0" w:noHBand="0" w:noVBand="1"/>
      </w:tblPr>
      <w:tblGrid>
        <w:gridCol w:w="1532"/>
        <w:gridCol w:w="1185"/>
        <w:gridCol w:w="1186"/>
        <w:gridCol w:w="1186"/>
        <w:gridCol w:w="1186"/>
        <w:gridCol w:w="1186"/>
        <w:gridCol w:w="1186"/>
      </w:tblGrid>
      <w:tr w:rsidR="001B70F4" w:rsidRPr="001B70F4" w14:paraId="539413A1" w14:textId="77777777" w:rsidTr="008C7F13">
        <w:trPr>
          <w:trHeight w:val="388"/>
        </w:trPr>
        <w:tc>
          <w:tcPr>
            <w:tcW w:w="1532" w:type="dxa"/>
            <w:vMerge w:val="restart"/>
            <w:tcBorders>
              <w:left w:val="nil"/>
            </w:tcBorders>
            <w:vAlign w:val="center"/>
          </w:tcPr>
          <w:p w14:paraId="34490D03" w14:textId="77777777" w:rsidR="00F20DB4" w:rsidRPr="001B70F4" w:rsidRDefault="00F20DB4" w:rsidP="008C7F13">
            <w:pPr>
              <w:jc w:val="center"/>
              <w:rPr>
                <w:rFonts w:ascii="Times New Roman" w:hAnsi="Times New Roman"/>
                <w:sz w:val="18"/>
                <w:szCs w:val="18"/>
                <w:lang w:val="en-US" w:eastAsia="ja-JP"/>
              </w:rPr>
            </w:pPr>
            <w:r w:rsidRPr="001B70F4">
              <w:rPr>
                <w:rFonts w:ascii="Times New Roman" w:hAnsi="Times New Roman"/>
                <w:sz w:val="18"/>
                <w:szCs w:val="18"/>
                <w:lang w:val="en-US" w:eastAsia="ja-JP"/>
              </w:rPr>
              <w:t>Fault type</w:t>
            </w:r>
          </w:p>
        </w:tc>
        <w:tc>
          <w:tcPr>
            <w:tcW w:w="3557" w:type="dxa"/>
            <w:gridSpan w:val="3"/>
            <w:tcBorders>
              <w:bottom w:val="dashSmallGap" w:sz="4" w:space="0" w:color="auto"/>
            </w:tcBorders>
            <w:vAlign w:val="center"/>
          </w:tcPr>
          <w:p w14:paraId="7184EB54" w14:textId="77777777" w:rsidR="00F20DB4" w:rsidRPr="001B70F4" w:rsidRDefault="00F20DB4" w:rsidP="008C7F13">
            <w:pPr>
              <w:jc w:val="center"/>
              <w:rPr>
                <w:rFonts w:ascii="Times New Roman" w:hAnsi="Times New Roman"/>
                <w:sz w:val="18"/>
                <w:szCs w:val="18"/>
                <w:lang w:val="en-US" w:eastAsia="ja-JP"/>
              </w:rPr>
            </w:pPr>
            <w:r w:rsidRPr="001B70F4">
              <w:rPr>
                <w:rFonts w:ascii="Times New Roman" w:hAnsi="Times New Roman"/>
                <w:sz w:val="18"/>
                <w:szCs w:val="18"/>
                <w:lang w:val="en-US" w:eastAsia="ja-JP"/>
              </w:rPr>
              <w:t>Number of earthquakes through the screening conditions</w:t>
            </w:r>
          </w:p>
        </w:tc>
        <w:tc>
          <w:tcPr>
            <w:tcW w:w="3558" w:type="dxa"/>
            <w:gridSpan w:val="3"/>
            <w:tcBorders>
              <w:bottom w:val="dashSmallGap" w:sz="4" w:space="0" w:color="auto"/>
              <w:right w:val="nil"/>
            </w:tcBorders>
            <w:vAlign w:val="center"/>
          </w:tcPr>
          <w:p w14:paraId="1344DB0C" w14:textId="77777777" w:rsidR="00F20DB4" w:rsidRPr="001B70F4" w:rsidRDefault="00F20DB4" w:rsidP="008C7F13">
            <w:pPr>
              <w:jc w:val="center"/>
              <w:rPr>
                <w:rFonts w:ascii="Times New Roman" w:hAnsi="Times New Roman"/>
                <w:sz w:val="18"/>
                <w:szCs w:val="18"/>
                <w:lang w:val="en-US" w:eastAsia="ja-JP"/>
              </w:rPr>
            </w:pPr>
            <w:r w:rsidRPr="001B70F4">
              <w:rPr>
                <w:rFonts w:ascii="Times New Roman" w:hAnsi="Times New Roman"/>
                <w:sz w:val="18"/>
                <w:szCs w:val="18"/>
                <w:lang w:val="en-US" w:eastAsia="ja-JP"/>
              </w:rPr>
              <w:t>Number of earthquakes accompanied with surface ruptures</w:t>
            </w:r>
          </w:p>
        </w:tc>
      </w:tr>
      <w:tr w:rsidR="001B70F4" w:rsidRPr="001B70F4" w14:paraId="4AFBA8BD" w14:textId="77777777" w:rsidTr="008C7F13">
        <w:trPr>
          <w:trHeight w:val="313"/>
        </w:trPr>
        <w:tc>
          <w:tcPr>
            <w:tcW w:w="1532" w:type="dxa"/>
            <w:vMerge/>
            <w:tcBorders>
              <w:left w:val="nil"/>
              <w:bottom w:val="single" w:sz="4" w:space="0" w:color="auto"/>
            </w:tcBorders>
            <w:vAlign w:val="center"/>
          </w:tcPr>
          <w:p w14:paraId="72C1F122" w14:textId="77777777" w:rsidR="00F20DB4" w:rsidRPr="001B70F4" w:rsidRDefault="00F20DB4" w:rsidP="008C7F13">
            <w:pPr>
              <w:jc w:val="center"/>
              <w:rPr>
                <w:rFonts w:ascii="Times New Roman" w:hAnsi="Times New Roman"/>
                <w:sz w:val="18"/>
                <w:szCs w:val="18"/>
                <w:lang w:val="en-US" w:eastAsia="ja-JP"/>
              </w:rPr>
            </w:pPr>
          </w:p>
        </w:tc>
        <w:tc>
          <w:tcPr>
            <w:tcW w:w="1185" w:type="dxa"/>
            <w:tcBorders>
              <w:top w:val="dashSmallGap" w:sz="4" w:space="0" w:color="auto"/>
              <w:bottom w:val="single" w:sz="4" w:space="0" w:color="auto"/>
              <w:right w:val="dashSmallGap" w:sz="4" w:space="0" w:color="auto"/>
            </w:tcBorders>
            <w:vAlign w:val="center"/>
          </w:tcPr>
          <w:p w14:paraId="154CA9E7" w14:textId="77777777" w:rsidR="00F20DB4" w:rsidRPr="001B70F4" w:rsidRDefault="00F20DB4" w:rsidP="008C7F13">
            <w:pPr>
              <w:jc w:val="center"/>
              <w:rPr>
                <w:rFonts w:ascii="Times New Roman" w:hAnsi="Times New Roman"/>
                <w:sz w:val="18"/>
                <w:szCs w:val="18"/>
                <w:lang w:val="en-US" w:eastAsia="ja-JP"/>
              </w:rPr>
            </w:pPr>
            <w:r w:rsidRPr="001B70F4">
              <w:rPr>
                <w:rFonts w:ascii="Times New Roman" w:hAnsi="Times New Roman"/>
                <w:sz w:val="18"/>
                <w:szCs w:val="18"/>
                <w:lang w:val="en-US" w:eastAsia="ja-JP"/>
              </w:rPr>
              <w:t>up to 2009</w:t>
            </w:r>
          </w:p>
        </w:tc>
        <w:tc>
          <w:tcPr>
            <w:tcW w:w="1186" w:type="dxa"/>
            <w:tcBorders>
              <w:top w:val="dashSmallGap" w:sz="4" w:space="0" w:color="auto"/>
              <w:left w:val="dashSmallGap" w:sz="4" w:space="0" w:color="auto"/>
              <w:bottom w:val="single" w:sz="4" w:space="0" w:color="auto"/>
            </w:tcBorders>
            <w:vAlign w:val="center"/>
          </w:tcPr>
          <w:p w14:paraId="391EC2D5" w14:textId="77777777" w:rsidR="00F20DB4" w:rsidRPr="001B70F4" w:rsidRDefault="00F20DB4" w:rsidP="008C7F13">
            <w:pPr>
              <w:jc w:val="center"/>
              <w:rPr>
                <w:rFonts w:ascii="Times New Roman" w:hAnsi="Times New Roman"/>
                <w:sz w:val="18"/>
                <w:szCs w:val="18"/>
                <w:lang w:val="en-US" w:eastAsia="ja-JP"/>
              </w:rPr>
            </w:pPr>
            <w:r w:rsidRPr="001B70F4">
              <w:rPr>
                <w:rFonts w:ascii="Times New Roman" w:hAnsi="Times New Roman"/>
                <w:sz w:val="18"/>
                <w:szCs w:val="18"/>
                <w:lang w:val="en-US" w:eastAsia="ja-JP"/>
              </w:rPr>
              <w:t>2010 - 2016</w:t>
            </w:r>
          </w:p>
        </w:tc>
        <w:tc>
          <w:tcPr>
            <w:tcW w:w="1186" w:type="dxa"/>
            <w:tcBorders>
              <w:top w:val="dashSmallGap" w:sz="4" w:space="0" w:color="auto"/>
              <w:left w:val="dashSmallGap" w:sz="4" w:space="0" w:color="auto"/>
              <w:bottom w:val="single" w:sz="4" w:space="0" w:color="auto"/>
            </w:tcBorders>
            <w:vAlign w:val="center"/>
          </w:tcPr>
          <w:p w14:paraId="6C253CE5" w14:textId="77777777" w:rsidR="00F20DB4" w:rsidRPr="001B70F4" w:rsidRDefault="00F20DB4" w:rsidP="008C7F13">
            <w:pPr>
              <w:jc w:val="center"/>
              <w:rPr>
                <w:rFonts w:ascii="Times New Roman" w:hAnsi="Times New Roman"/>
                <w:sz w:val="18"/>
                <w:szCs w:val="18"/>
                <w:lang w:val="en-US" w:eastAsia="ja-JP"/>
              </w:rPr>
            </w:pPr>
            <w:r w:rsidRPr="001B70F4">
              <w:rPr>
                <w:rFonts w:ascii="Times New Roman" w:hAnsi="Times New Roman"/>
                <w:sz w:val="18"/>
                <w:szCs w:val="18"/>
                <w:lang w:val="en-US" w:eastAsia="ja-JP"/>
              </w:rPr>
              <w:t>up to</w:t>
            </w:r>
            <w:r w:rsidRPr="001B70F4" w:rsidDel="00DC65CF">
              <w:rPr>
                <w:rFonts w:ascii="Times New Roman" w:hAnsi="Times New Roman"/>
                <w:sz w:val="18"/>
                <w:szCs w:val="18"/>
                <w:lang w:val="en-US" w:eastAsia="ja-JP"/>
              </w:rPr>
              <w:t xml:space="preserve"> </w:t>
            </w:r>
            <w:r w:rsidRPr="001B70F4">
              <w:rPr>
                <w:rFonts w:ascii="Times New Roman" w:hAnsi="Times New Roman"/>
                <w:sz w:val="18"/>
                <w:szCs w:val="18"/>
                <w:lang w:val="en-US" w:eastAsia="ja-JP"/>
              </w:rPr>
              <w:t>2016</w:t>
            </w:r>
          </w:p>
        </w:tc>
        <w:tc>
          <w:tcPr>
            <w:tcW w:w="1186" w:type="dxa"/>
            <w:tcBorders>
              <w:top w:val="dashSmallGap" w:sz="4" w:space="0" w:color="auto"/>
              <w:bottom w:val="single" w:sz="4" w:space="0" w:color="auto"/>
              <w:right w:val="dashSmallGap" w:sz="4" w:space="0" w:color="auto"/>
            </w:tcBorders>
            <w:vAlign w:val="center"/>
          </w:tcPr>
          <w:p w14:paraId="6B9DFD06" w14:textId="77777777" w:rsidR="00F20DB4" w:rsidRPr="001B70F4" w:rsidRDefault="00F20DB4" w:rsidP="008C7F13">
            <w:pPr>
              <w:jc w:val="center"/>
              <w:rPr>
                <w:rFonts w:ascii="Times New Roman" w:hAnsi="Times New Roman"/>
                <w:sz w:val="18"/>
                <w:szCs w:val="18"/>
                <w:lang w:val="en-US" w:eastAsia="ja-JP"/>
              </w:rPr>
            </w:pPr>
            <w:r w:rsidRPr="001B70F4">
              <w:rPr>
                <w:rFonts w:ascii="Times New Roman" w:hAnsi="Times New Roman"/>
                <w:sz w:val="18"/>
                <w:szCs w:val="18"/>
                <w:lang w:val="en-US" w:eastAsia="ja-JP"/>
              </w:rPr>
              <w:t>up to</w:t>
            </w:r>
            <w:r w:rsidRPr="001B70F4" w:rsidDel="00DC65CF">
              <w:rPr>
                <w:rFonts w:ascii="Times New Roman" w:hAnsi="Times New Roman"/>
                <w:sz w:val="18"/>
                <w:szCs w:val="18"/>
                <w:lang w:val="en-US" w:eastAsia="ja-JP"/>
              </w:rPr>
              <w:t xml:space="preserve"> </w:t>
            </w:r>
            <w:r w:rsidRPr="001B70F4">
              <w:rPr>
                <w:rFonts w:ascii="Times New Roman" w:hAnsi="Times New Roman"/>
                <w:sz w:val="18"/>
                <w:szCs w:val="18"/>
                <w:lang w:val="en-US" w:eastAsia="ja-JP"/>
              </w:rPr>
              <w:t>2009</w:t>
            </w:r>
          </w:p>
        </w:tc>
        <w:tc>
          <w:tcPr>
            <w:tcW w:w="1186" w:type="dxa"/>
            <w:tcBorders>
              <w:top w:val="dashSmallGap" w:sz="4" w:space="0" w:color="auto"/>
              <w:left w:val="dashSmallGap" w:sz="4" w:space="0" w:color="auto"/>
              <w:bottom w:val="single" w:sz="4" w:space="0" w:color="auto"/>
              <w:right w:val="nil"/>
            </w:tcBorders>
            <w:vAlign w:val="center"/>
          </w:tcPr>
          <w:p w14:paraId="2700B54F" w14:textId="77777777" w:rsidR="00F20DB4" w:rsidRPr="001B70F4" w:rsidRDefault="00F20DB4" w:rsidP="008C7F13">
            <w:pPr>
              <w:jc w:val="center"/>
              <w:rPr>
                <w:rFonts w:ascii="Times New Roman" w:hAnsi="Times New Roman"/>
                <w:sz w:val="18"/>
                <w:szCs w:val="18"/>
                <w:lang w:val="en-US" w:eastAsia="ja-JP"/>
              </w:rPr>
            </w:pPr>
            <w:r w:rsidRPr="001B70F4">
              <w:rPr>
                <w:rFonts w:ascii="Times New Roman" w:hAnsi="Times New Roman"/>
                <w:sz w:val="18"/>
                <w:szCs w:val="18"/>
                <w:lang w:val="en-US" w:eastAsia="ja-JP"/>
              </w:rPr>
              <w:t>2010 - 2016</w:t>
            </w:r>
          </w:p>
        </w:tc>
        <w:tc>
          <w:tcPr>
            <w:tcW w:w="1186" w:type="dxa"/>
            <w:tcBorders>
              <w:top w:val="dashSmallGap" w:sz="4" w:space="0" w:color="auto"/>
              <w:left w:val="dashSmallGap" w:sz="4" w:space="0" w:color="auto"/>
              <w:bottom w:val="single" w:sz="4" w:space="0" w:color="auto"/>
              <w:right w:val="nil"/>
            </w:tcBorders>
            <w:vAlign w:val="center"/>
          </w:tcPr>
          <w:p w14:paraId="6138615A" w14:textId="77777777" w:rsidR="00F20DB4" w:rsidRPr="001B70F4" w:rsidRDefault="00F20DB4" w:rsidP="008C7F13">
            <w:pPr>
              <w:jc w:val="center"/>
              <w:rPr>
                <w:rFonts w:ascii="Times New Roman" w:hAnsi="Times New Roman"/>
                <w:sz w:val="18"/>
                <w:szCs w:val="18"/>
                <w:lang w:val="en-US" w:eastAsia="ja-JP"/>
              </w:rPr>
            </w:pPr>
            <w:r w:rsidRPr="001B70F4">
              <w:rPr>
                <w:rFonts w:ascii="Times New Roman" w:hAnsi="Times New Roman"/>
                <w:sz w:val="18"/>
                <w:szCs w:val="18"/>
                <w:lang w:val="en-US" w:eastAsia="ja-JP"/>
              </w:rPr>
              <w:t>up to</w:t>
            </w:r>
            <w:r w:rsidRPr="001B70F4" w:rsidDel="00DC65CF">
              <w:rPr>
                <w:rFonts w:ascii="Times New Roman" w:hAnsi="Times New Roman"/>
                <w:sz w:val="18"/>
                <w:szCs w:val="18"/>
                <w:lang w:val="en-US" w:eastAsia="ja-JP"/>
              </w:rPr>
              <w:t xml:space="preserve"> </w:t>
            </w:r>
            <w:r w:rsidRPr="001B70F4">
              <w:rPr>
                <w:rFonts w:ascii="Times New Roman" w:hAnsi="Times New Roman"/>
                <w:sz w:val="18"/>
                <w:szCs w:val="18"/>
                <w:lang w:val="en-US" w:eastAsia="ja-JP"/>
              </w:rPr>
              <w:t>2016</w:t>
            </w:r>
          </w:p>
        </w:tc>
      </w:tr>
      <w:tr w:rsidR="001B70F4" w:rsidRPr="001B70F4" w14:paraId="19579843" w14:textId="77777777" w:rsidTr="008C7F13">
        <w:tc>
          <w:tcPr>
            <w:tcW w:w="1532" w:type="dxa"/>
            <w:tcBorders>
              <w:top w:val="single" w:sz="4" w:space="0" w:color="auto"/>
              <w:left w:val="nil"/>
            </w:tcBorders>
            <w:vAlign w:val="center"/>
          </w:tcPr>
          <w:p w14:paraId="33853BD8" w14:textId="77777777" w:rsidR="00F20DB4" w:rsidRPr="001B70F4" w:rsidRDefault="00F20DB4" w:rsidP="008C7F13">
            <w:pPr>
              <w:jc w:val="center"/>
              <w:rPr>
                <w:rFonts w:ascii="Times New Roman" w:hAnsi="Times New Roman"/>
                <w:sz w:val="18"/>
                <w:szCs w:val="18"/>
                <w:lang w:val="en-US" w:eastAsia="ja-JP"/>
              </w:rPr>
            </w:pPr>
            <w:r w:rsidRPr="001B70F4">
              <w:rPr>
                <w:rFonts w:ascii="Times New Roman" w:hAnsi="Times New Roman"/>
                <w:sz w:val="18"/>
                <w:szCs w:val="18"/>
                <w:lang w:val="en-US" w:eastAsia="ja-JP"/>
              </w:rPr>
              <w:t>Reverse</w:t>
            </w:r>
          </w:p>
        </w:tc>
        <w:tc>
          <w:tcPr>
            <w:tcW w:w="1185" w:type="dxa"/>
            <w:tcBorders>
              <w:top w:val="single" w:sz="4" w:space="0" w:color="auto"/>
              <w:right w:val="dashSmallGap" w:sz="4" w:space="0" w:color="auto"/>
            </w:tcBorders>
            <w:vAlign w:val="center"/>
          </w:tcPr>
          <w:p w14:paraId="19559780" w14:textId="77777777" w:rsidR="00F20DB4" w:rsidRPr="001B70F4" w:rsidRDefault="00F20DB4" w:rsidP="008C7F13">
            <w:pPr>
              <w:jc w:val="center"/>
              <w:rPr>
                <w:rFonts w:ascii="Times New Roman" w:hAnsi="Times New Roman"/>
                <w:sz w:val="18"/>
                <w:szCs w:val="18"/>
                <w:lang w:val="en-US" w:eastAsia="ja-JP"/>
              </w:rPr>
            </w:pPr>
            <w:r w:rsidRPr="001B70F4">
              <w:rPr>
                <w:rFonts w:ascii="Times New Roman" w:hAnsi="Times New Roman"/>
                <w:sz w:val="18"/>
                <w:szCs w:val="18"/>
                <w:lang w:val="en-US" w:eastAsia="ja-JP"/>
              </w:rPr>
              <w:t>37</w:t>
            </w:r>
          </w:p>
        </w:tc>
        <w:tc>
          <w:tcPr>
            <w:tcW w:w="1186" w:type="dxa"/>
            <w:tcBorders>
              <w:top w:val="single" w:sz="4" w:space="0" w:color="auto"/>
              <w:left w:val="dashSmallGap" w:sz="4" w:space="0" w:color="auto"/>
            </w:tcBorders>
            <w:vAlign w:val="center"/>
          </w:tcPr>
          <w:p w14:paraId="03A1CEAA" w14:textId="77777777" w:rsidR="00F20DB4" w:rsidRPr="001B70F4" w:rsidRDefault="00F20DB4" w:rsidP="008C7F13">
            <w:pPr>
              <w:jc w:val="center"/>
              <w:rPr>
                <w:rFonts w:ascii="Times New Roman" w:hAnsi="Times New Roman"/>
                <w:sz w:val="18"/>
                <w:szCs w:val="18"/>
                <w:lang w:val="en-US" w:eastAsia="ja-JP"/>
              </w:rPr>
            </w:pPr>
            <w:r w:rsidRPr="001B70F4">
              <w:rPr>
                <w:rFonts w:ascii="Times New Roman" w:hAnsi="Times New Roman"/>
                <w:sz w:val="18"/>
                <w:szCs w:val="18"/>
                <w:lang w:val="en-US" w:eastAsia="ja-JP"/>
              </w:rPr>
              <w:t>4</w:t>
            </w:r>
          </w:p>
        </w:tc>
        <w:tc>
          <w:tcPr>
            <w:tcW w:w="1186" w:type="dxa"/>
            <w:tcBorders>
              <w:top w:val="single" w:sz="4" w:space="0" w:color="auto"/>
              <w:left w:val="dashSmallGap" w:sz="4" w:space="0" w:color="auto"/>
            </w:tcBorders>
            <w:shd w:val="clear" w:color="auto" w:fill="auto"/>
            <w:vAlign w:val="center"/>
          </w:tcPr>
          <w:p w14:paraId="7181F5F8" w14:textId="77777777" w:rsidR="00F20DB4" w:rsidRPr="001B70F4" w:rsidRDefault="00F20DB4" w:rsidP="008C7F13">
            <w:pPr>
              <w:jc w:val="center"/>
              <w:rPr>
                <w:rFonts w:ascii="Times New Roman" w:hAnsi="Times New Roman"/>
                <w:sz w:val="18"/>
                <w:szCs w:val="18"/>
                <w:lang w:val="en-US" w:eastAsia="ja-JP"/>
              </w:rPr>
            </w:pPr>
            <w:r w:rsidRPr="001B70F4">
              <w:rPr>
                <w:rFonts w:ascii="Times New Roman" w:hAnsi="Times New Roman"/>
                <w:sz w:val="18"/>
                <w:szCs w:val="18"/>
                <w:lang w:val="en-US" w:eastAsia="ja-JP"/>
              </w:rPr>
              <w:t>41</w:t>
            </w:r>
          </w:p>
        </w:tc>
        <w:tc>
          <w:tcPr>
            <w:tcW w:w="1186" w:type="dxa"/>
            <w:tcBorders>
              <w:top w:val="single" w:sz="4" w:space="0" w:color="auto"/>
              <w:right w:val="dashSmallGap" w:sz="4" w:space="0" w:color="auto"/>
            </w:tcBorders>
            <w:shd w:val="clear" w:color="auto" w:fill="auto"/>
            <w:vAlign w:val="center"/>
          </w:tcPr>
          <w:p w14:paraId="21C61D5D" w14:textId="77777777" w:rsidR="00F20DB4" w:rsidRPr="001B70F4" w:rsidRDefault="00F20DB4" w:rsidP="008C7F13">
            <w:pPr>
              <w:jc w:val="center"/>
              <w:rPr>
                <w:rFonts w:ascii="Times New Roman" w:hAnsi="Times New Roman"/>
                <w:sz w:val="18"/>
                <w:szCs w:val="18"/>
                <w:lang w:val="en-US" w:eastAsia="ja-JP"/>
              </w:rPr>
            </w:pPr>
            <w:r w:rsidRPr="001B70F4">
              <w:rPr>
                <w:rFonts w:ascii="Times New Roman" w:hAnsi="Times New Roman"/>
                <w:sz w:val="18"/>
                <w:szCs w:val="18"/>
                <w:lang w:val="en-US" w:eastAsia="ja-JP"/>
              </w:rPr>
              <w:t>7</w:t>
            </w:r>
          </w:p>
        </w:tc>
        <w:tc>
          <w:tcPr>
            <w:tcW w:w="1186" w:type="dxa"/>
            <w:tcBorders>
              <w:top w:val="single" w:sz="4" w:space="0" w:color="auto"/>
              <w:left w:val="dashSmallGap" w:sz="4" w:space="0" w:color="auto"/>
              <w:right w:val="nil"/>
            </w:tcBorders>
            <w:shd w:val="clear" w:color="auto" w:fill="auto"/>
            <w:vAlign w:val="center"/>
          </w:tcPr>
          <w:p w14:paraId="48612C69" w14:textId="77777777" w:rsidR="00F20DB4" w:rsidRPr="001B70F4" w:rsidRDefault="00F20DB4" w:rsidP="008C7F13">
            <w:pPr>
              <w:jc w:val="center"/>
              <w:rPr>
                <w:rFonts w:ascii="Times New Roman" w:hAnsi="Times New Roman"/>
                <w:sz w:val="18"/>
                <w:szCs w:val="18"/>
                <w:lang w:val="en-US" w:eastAsia="ja-JP"/>
              </w:rPr>
            </w:pPr>
            <w:r w:rsidRPr="001B70F4">
              <w:rPr>
                <w:rFonts w:ascii="Times New Roman" w:hAnsi="Times New Roman"/>
                <w:sz w:val="18"/>
                <w:szCs w:val="18"/>
                <w:lang w:val="en-US" w:eastAsia="ja-JP"/>
              </w:rPr>
              <w:t>1</w:t>
            </w:r>
          </w:p>
        </w:tc>
        <w:tc>
          <w:tcPr>
            <w:tcW w:w="1186" w:type="dxa"/>
            <w:tcBorders>
              <w:top w:val="single" w:sz="4" w:space="0" w:color="auto"/>
              <w:left w:val="dashSmallGap" w:sz="4" w:space="0" w:color="auto"/>
              <w:right w:val="nil"/>
            </w:tcBorders>
            <w:shd w:val="clear" w:color="auto" w:fill="auto"/>
            <w:vAlign w:val="center"/>
          </w:tcPr>
          <w:p w14:paraId="52F197C1" w14:textId="77777777" w:rsidR="00F20DB4" w:rsidRPr="001B70F4" w:rsidRDefault="00F20DB4" w:rsidP="008C7F13">
            <w:pPr>
              <w:jc w:val="center"/>
              <w:rPr>
                <w:rFonts w:ascii="Times New Roman" w:hAnsi="Times New Roman"/>
                <w:sz w:val="18"/>
                <w:szCs w:val="18"/>
                <w:lang w:val="en-US" w:eastAsia="ja-JP"/>
              </w:rPr>
            </w:pPr>
            <w:r w:rsidRPr="001B70F4">
              <w:rPr>
                <w:rFonts w:ascii="Times New Roman" w:hAnsi="Times New Roman"/>
                <w:sz w:val="18"/>
                <w:szCs w:val="18"/>
                <w:lang w:val="en-US" w:eastAsia="ja-JP"/>
              </w:rPr>
              <w:t>8</w:t>
            </w:r>
          </w:p>
        </w:tc>
      </w:tr>
      <w:tr w:rsidR="001B70F4" w:rsidRPr="001B70F4" w14:paraId="44B0BD54" w14:textId="77777777" w:rsidTr="008C7F13">
        <w:tc>
          <w:tcPr>
            <w:tcW w:w="1532" w:type="dxa"/>
            <w:tcBorders>
              <w:left w:val="nil"/>
            </w:tcBorders>
            <w:vAlign w:val="center"/>
          </w:tcPr>
          <w:p w14:paraId="50791150" w14:textId="77777777" w:rsidR="00F20DB4" w:rsidRPr="001B70F4" w:rsidRDefault="00F20DB4" w:rsidP="008C7F13">
            <w:pPr>
              <w:jc w:val="center"/>
              <w:rPr>
                <w:rFonts w:ascii="Times New Roman" w:hAnsi="Times New Roman"/>
                <w:sz w:val="18"/>
                <w:szCs w:val="18"/>
                <w:lang w:val="en-US" w:eastAsia="ja-JP"/>
              </w:rPr>
            </w:pPr>
            <w:r w:rsidRPr="001B70F4">
              <w:rPr>
                <w:rFonts w:ascii="Times New Roman" w:hAnsi="Times New Roman"/>
                <w:sz w:val="18"/>
                <w:szCs w:val="18"/>
                <w:lang w:val="en-US" w:eastAsia="ja-JP"/>
              </w:rPr>
              <w:t>Strike-slip</w:t>
            </w:r>
          </w:p>
        </w:tc>
        <w:tc>
          <w:tcPr>
            <w:tcW w:w="1185" w:type="dxa"/>
            <w:tcBorders>
              <w:right w:val="dashSmallGap" w:sz="4" w:space="0" w:color="auto"/>
            </w:tcBorders>
            <w:vAlign w:val="center"/>
          </w:tcPr>
          <w:p w14:paraId="4F9A1522" w14:textId="77777777" w:rsidR="00F20DB4" w:rsidRPr="001B70F4" w:rsidRDefault="00F20DB4" w:rsidP="008C7F13">
            <w:pPr>
              <w:jc w:val="center"/>
              <w:rPr>
                <w:rFonts w:ascii="Times New Roman" w:hAnsi="Times New Roman"/>
                <w:sz w:val="18"/>
                <w:szCs w:val="18"/>
                <w:lang w:val="en-US" w:eastAsia="ja-JP"/>
              </w:rPr>
            </w:pPr>
            <w:r w:rsidRPr="001B70F4">
              <w:rPr>
                <w:rFonts w:ascii="Times New Roman" w:hAnsi="Times New Roman"/>
                <w:sz w:val="18"/>
                <w:szCs w:val="18"/>
                <w:lang w:val="en-US" w:eastAsia="ja-JP"/>
              </w:rPr>
              <w:t>58</w:t>
            </w:r>
          </w:p>
        </w:tc>
        <w:tc>
          <w:tcPr>
            <w:tcW w:w="1186" w:type="dxa"/>
            <w:tcBorders>
              <w:left w:val="dashSmallGap" w:sz="4" w:space="0" w:color="auto"/>
            </w:tcBorders>
            <w:vAlign w:val="center"/>
          </w:tcPr>
          <w:p w14:paraId="6529A8D8" w14:textId="77777777" w:rsidR="00F20DB4" w:rsidRPr="001B70F4" w:rsidRDefault="00F20DB4" w:rsidP="008C7F13">
            <w:pPr>
              <w:jc w:val="center"/>
              <w:rPr>
                <w:rFonts w:ascii="Times New Roman" w:hAnsi="Times New Roman"/>
                <w:sz w:val="18"/>
                <w:szCs w:val="18"/>
                <w:lang w:val="en-US" w:eastAsia="ja-JP"/>
              </w:rPr>
            </w:pPr>
            <w:r w:rsidRPr="001B70F4">
              <w:rPr>
                <w:rFonts w:ascii="Times New Roman" w:hAnsi="Times New Roman"/>
                <w:sz w:val="18"/>
                <w:szCs w:val="18"/>
                <w:lang w:val="en-US" w:eastAsia="ja-JP"/>
              </w:rPr>
              <w:t>5</w:t>
            </w:r>
          </w:p>
        </w:tc>
        <w:tc>
          <w:tcPr>
            <w:tcW w:w="1186" w:type="dxa"/>
            <w:tcBorders>
              <w:left w:val="dashSmallGap" w:sz="4" w:space="0" w:color="auto"/>
            </w:tcBorders>
            <w:shd w:val="clear" w:color="auto" w:fill="auto"/>
            <w:vAlign w:val="center"/>
          </w:tcPr>
          <w:p w14:paraId="0A3F4B1A" w14:textId="77777777" w:rsidR="00F20DB4" w:rsidRPr="001B70F4" w:rsidRDefault="00F20DB4" w:rsidP="008C7F13">
            <w:pPr>
              <w:jc w:val="center"/>
              <w:rPr>
                <w:rFonts w:ascii="Times New Roman" w:hAnsi="Times New Roman"/>
                <w:sz w:val="18"/>
                <w:szCs w:val="18"/>
                <w:lang w:val="en-US" w:eastAsia="ja-JP"/>
              </w:rPr>
            </w:pPr>
            <w:r w:rsidRPr="001B70F4">
              <w:rPr>
                <w:rFonts w:ascii="Times New Roman" w:hAnsi="Times New Roman"/>
                <w:sz w:val="18"/>
                <w:szCs w:val="18"/>
                <w:lang w:val="en-US" w:eastAsia="ja-JP"/>
              </w:rPr>
              <w:t>63</w:t>
            </w:r>
          </w:p>
        </w:tc>
        <w:tc>
          <w:tcPr>
            <w:tcW w:w="1186" w:type="dxa"/>
            <w:tcBorders>
              <w:right w:val="dashSmallGap" w:sz="4" w:space="0" w:color="auto"/>
            </w:tcBorders>
            <w:shd w:val="clear" w:color="auto" w:fill="auto"/>
            <w:vAlign w:val="center"/>
          </w:tcPr>
          <w:p w14:paraId="3930D5C0" w14:textId="77777777" w:rsidR="00F20DB4" w:rsidRPr="001B70F4" w:rsidRDefault="00F20DB4" w:rsidP="008C7F13">
            <w:pPr>
              <w:jc w:val="center"/>
              <w:rPr>
                <w:rFonts w:ascii="Times New Roman" w:hAnsi="Times New Roman"/>
                <w:sz w:val="18"/>
                <w:szCs w:val="18"/>
                <w:lang w:val="en-US" w:eastAsia="ja-JP"/>
              </w:rPr>
            </w:pPr>
            <w:r w:rsidRPr="001B70F4">
              <w:rPr>
                <w:rFonts w:ascii="Times New Roman" w:hAnsi="Times New Roman"/>
                <w:sz w:val="18"/>
                <w:szCs w:val="18"/>
                <w:lang w:val="en-US" w:eastAsia="ja-JP"/>
              </w:rPr>
              <w:t>12</w:t>
            </w:r>
          </w:p>
        </w:tc>
        <w:tc>
          <w:tcPr>
            <w:tcW w:w="1186" w:type="dxa"/>
            <w:tcBorders>
              <w:left w:val="dashSmallGap" w:sz="4" w:space="0" w:color="auto"/>
              <w:right w:val="nil"/>
            </w:tcBorders>
            <w:shd w:val="clear" w:color="auto" w:fill="auto"/>
            <w:vAlign w:val="center"/>
          </w:tcPr>
          <w:p w14:paraId="2184EE29" w14:textId="77777777" w:rsidR="00F20DB4" w:rsidRPr="001B70F4" w:rsidRDefault="00F20DB4" w:rsidP="008C7F13">
            <w:pPr>
              <w:jc w:val="center"/>
              <w:rPr>
                <w:rFonts w:ascii="Times New Roman" w:hAnsi="Times New Roman"/>
                <w:sz w:val="18"/>
                <w:szCs w:val="18"/>
                <w:lang w:val="en-US" w:eastAsia="ja-JP"/>
              </w:rPr>
            </w:pPr>
            <w:r w:rsidRPr="001B70F4">
              <w:rPr>
                <w:rFonts w:ascii="Times New Roman" w:hAnsi="Times New Roman"/>
                <w:sz w:val="18"/>
                <w:szCs w:val="18"/>
                <w:lang w:val="en-US" w:eastAsia="ja-JP"/>
              </w:rPr>
              <w:t>1</w:t>
            </w:r>
          </w:p>
        </w:tc>
        <w:tc>
          <w:tcPr>
            <w:tcW w:w="1186" w:type="dxa"/>
            <w:tcBorders>
              <w:left w:val="dashSmallGap" w:sz="4" w:space="0" w:color="auto"/>
              <w:right w:val="nil"/>
            </w:tcBorders>
            <w:shd w:val="clear" w:color="auto" w:fill="auto"/>
            <w:vAlign w:val="center"/>
          </w:tcPr>
          <w:p w14:paraId="03B15258" w14:textId="77777777" w:rsidR="00F20DB4" w:rsidRPr="001B70F4" w:rsidRDefault="00F20DB4" w:rsidP="008C7F13">
            <w:pPr>
              <w:jc w:val="center"/>
              <w:rPr>
                <w:rFonts w:ascii="Times New Roman" w:hAnsi="Times New Roman"/>
                <w:sz w:val="18"/>
                <w:szCs w:val="18"/>
                <w:lang w:val="en-US" w:eastAsia="ja-JP"/>
              </w:rPr>
            </w:pPr>
            <w:r w:rsidRPr="001B70F4">
              <w:rPr>
                <w:rFonts w:ascii="Times New Roman" w:hAnsi="Times New Roman"/>
                <w:sz w:val="18"/>
                <w:szCs w:val="18"/>
                <w:lang w:val="en-US" w:eastAsia="ja-JP"/>
              </w:rPr>
              <w:t>13</w:t>
            </w:r>
          </w:p>
        </w:tc>
      </w:tr>
      <w:tr w:rsidR="001B70F4" w:rsidRPr="001B70F4" w14:paraId="7B133620" w14:textId="77777777" w:rsidTr="008C7F13">
        <w:tc>
          <w:tcPr>
            <w:tcW w:w="1532" w:type="dxa"/>
            <w:tcBorders>
              <w:left w:val="nil"/>
            </w:tcBorders>
            <w:vAlign w:val="center"/>
          </w:tcPr>
          <w:p w14:paraId="4B5C24AB" w14:textId="77777777" w:rsidR="00F20DB4" w:rsidRPr="001B70F4" w:rsidRDefault="00F20DB4" w:rsidP="008C7F13">
            <w:pPr>
              <w:jc w:val="center"/>
              <w:rPr>
                <w:rFonts w:ascii="Times New Roman" w:hAnsi="Times New Roman"/>
                <w:sz w:val="18"/>
                <w:szCs w:val="18"/>
                <w:lang w:val="en-US" w:eastAsia="ja-JP"/>
              </w:rPr>
            </w:pPr>
            <w:r w:rsidRPr="001B70F4">
              <w:rPr>
                <w:rFonts w:ascii="Times New Roman" w:hAnsi="Times New Roman"/>
                <w:sz w:val="18"/>
                <w:szCs w:val="18"/>
                <w:lang w:val="en-US" w:eastAsia="ja-JP"/>
              </w:rPr>
              <w:t>Normal</w:t>
            </w:r>
          </w:p>
        </w:tc>
        <w:tc>
          <w:tcPr>
            <w:tcW w:w="1185" w:type="dxa"/>
            <w:tcBorders>
              <w:right w:val="dashSmallGap" w:sz="4" w:space="0" w:color="auto"/>
            </w:tcBorders>
            <w:vAlign w:val="center"/>
          </w:tcPr>
          <w:p w14:paraId="28F79634" w14:textId="77777777" w:rsidR="00F20DB4" w:rsidRPr="001B70F4" w:rsidRDefault="00F20DB4" w:rsidP="008C7F13">
            <w:pPr>
              <w:jc w:val="center"/>
              <w:rPr>
                <w:rFonts w:ascii="Times New Roman" w:hAnsi="Times New Roman"/>
                <w:sz w:val="18"/>
                <w:szCs w:val="18"/>
                <w:lang w:val="en-US" w:eastAsia="ja-JP"/>
              </w:rPr>
            </w:pPr>
            <w:r w:rsidRPr="001B70F4">
              <w:rPr>
                <w:rFonts w:ascii="Times New Roman" w:hAnsi="Times New Roman"/>
                <w:sz w:val="18"/>
                <w:szCs w:val="18"/>
                <w:lang w:val="en-US" w:eastAsia="ja-JP"/>
              </w:rPr>
              <w:t>12</w:t>
            </w:r>
          </w:p>
        </w:tc>
        <w:tc>
          <w:tcPr>
            <w:tcW w:w="1186" w:type="dxa"/>
            <w:tcBorders>
              <w:left w:val="dashSmallGap" w:sz="4" w:space="0" w:color="auto"/>
            </w:tcBorders>
            <w:vAlign w:val="center"/>
          </w:tcPr>
          <w:p w14:paraId="3D4A19D0" w14:textId="77777777" w:rsidR="00F20DB4" w:rsidRPr="001B70F4" w:rsidRDefault="00F20DB4" w:rsidP="008C7F13">
            <w:pPr>
              <w:jc w:val="center"/>
              <w:rPr>
                <w:rFonts w:ascii="Times New Roman" w:hAnsi="Times New Roman"/>
                <w:sz w:val="18"/>
                <w:szCs w:val="18"/>
                <w:lang w:val="en-US" w:eastAsia="ja-JP"/>
              </w:rPr>
            </w:pPr>
            <w:r w:rsidRPr="001B70F4">
              <w:rPr>
                <w:rFonts w:ascii="Times New Roman" w:hAnsi="Times New Roman"/>
                <w:sz w:val="18"/>
                <w:szCs w:val="18"/>
                <w:lang w:val="en-US" w:eastAsia="ja-JP"/>
              </w:rPr>
              <w:t>5</w:t>
            </w:r>
          </w:p>
        </w:tc>
        <w:tc>
          <w:tcPr>
            <w:tcW w:w="1186" w:type="dxa"/>
            <w:tcBorders>
              <w:left w:val="dashSmallGap" w:sz="4" w:space="0" w:color="auto"/>
            </w:tcBorders>
            <w:shd w:val="clear" w:color="auto" w:fill="auto"/>
            <w:vAlign w:val="center"/>
          </w:tcPr>
          <w:p w14:paraId="5ECD20FE" w14:textId="77777777" w:rsidR="00F20DB4" w:rsidRPr="001B70F4" w:rsidRDefault="00F20DB4" w:rsidP="008C7F13">
            <w:pPr>
              <w:jc w:val="center"/>
              <w:rPr>
                <w:rFonts w:ascii="Times New Roman" w:hAnsi="Times New Roman"/>
                <w:sz w:val="18"/>
                <w:szCs w:val="18"/>
                <w:lang w:val="en-US" w:eastAsia="ja-JP"/>
              </w:rPr>
            </w:pPr>
            <w:r w:rsidRPr="001B70F4">
              <w:rPr>
                <w:rFonts w:ascii="Times New Roman" w:hAnsi="Times New Roman"/>
                <w:sz w:val="18"/>
                <w:szCs w:val="18"/>
                <w:lang w:val="en-US" w:eastAsia="ja-JP"/>
              </w:rPr>
              <w:t>17</w:t>
            </w:r>
          </w:p>
        </w:tc>
        <w:tc>
          <w:tcPr>
            <w:tcW w:w="1186" w:type="dxa"/>
            <w:tcBorders>
              <w:right w:val="dashSmallGap" w:sz="4" w:space="0" w:color="auto"/>
            </w:tcBorders>
            <w:shd w:val="clear" w:color="auto" w:fill="auto"/>
            <w:vAlign w:val="center"/>
          </w:tcPr>
          <w:p w14:paraId="7E77A7B5" w14:textId="77777777" w:rsidR="00F20DB4" w:rsidRPr="001B70F4" w:rsidRDefault="00F20DB4" w:rsidP="008C7F13">
            <w:pPr>
              <w:jc w:val="center"/>
              <w:rPr>
                <w:rFonts w:ascii="Times New Roman" w:hAnsi="Times New Roman"/>
                <w:sz w:val="18"/>
                <w:szCs w:val="18"/>
                <w:lang w:val="en-US" w:eastAsia="ja-JP"/>
              </w:rPr>
            </w:pPr>
            <w:r w:rsidRPr="001B70F4">
              <w:rPr>
                <w:rFonts w:ascii="Times New Roman" w:hAnsi="Times New Roman"/>
                <w:sz w:val="18"/>
                <w:szCs w:val="18"/>
                <w:lang w:val="en-US" w:eastAsia="ja-JP"/>
              </w:rPr>
              <w:t>0</w:t>
            </w:r>
          </w:p>
        </w:tc>
        <w:tc>
          <w:tcPr>
            <w:tcW w:w="1186" w:type="dxa"/>
            <w:tcBorders>
              <w:left w:val="dashSmallGap" w:sz="4" w:space="0" w:color="auto"/>
              <w:right w:val="nil"/>
            </w:tcBorders>
            <w:shd w:val="clear" w:color="auto" w:fill="auto"/>
            <w:vAlign w:val="center"/>
          </w:tcPr>
          <w:p w14:paraId="4F69B91F" w14:textId="77777777" w:rsidR="00F20DB4" w:rsidRPr="001B70F4" w:rsidRDefault="00F20DB4" w:rsidP="008C7F13">
            <w:pPr>
              <w:jc w:val="center"/>
              <w:rPr>
                <w:rFonts w:ascii="Times New Roman" w:hAnsi="Times New Roman"/>
                <w:sz w:val="18"/>
                <w:szCs w:val="18"/>
                <w:lang w:val="en-US" w:eastAsia="ja-JP"/>
              </w:rPr>
            </w:pPr>
            <w:r w:rsidRPr="001B70F4">
              <w:rPr>
                <w:rFonts w:ascii="Times New Roman" w:hAnsi="Times New Roman"/>
                <w:sz w:val="18"/>
                <w:szCs w:val="18"/>
                <w:lang w:val="en-US" w:eastAsia="ja-JP"/>
              </w:rPr>
              <w:t>1</w:t>
            </w:r>
          </w:p>
        </w:tc>
        <w:tc>
          <w:tcPr>
            <w:tcW w:w="1186" w:type="dxa"/>
            <w:tcBorders>
              <w:left w:val="dashSmallGap" w:sz="4" w:space="0" w:color="auto"/>
              <w:right w:val="nil"/>
            </w:tcBorders>
            <w:shd w:val="clear" w:color="auto" w:fill="auto"/>
            <w:vAlign w:val="center"/>
          </w:tcPr>
          <w:p w14:paraId="25EFC988" w14:textId="77777777" w:rsidR="00F20DB4" w:rsidRPr="001B70F4" w:rsidRDefault="00F20DB4" w:rsidP="008C7F13">
            <w:pPr>
              <w:jc w:val="center"/>
              <w:rPr>
                <w:rFonts w:ascii="Times New Roman" w:hAnsi="Times New Roman"/>
                <w:sz w:val="18"/>
                <w:szCs w:val="18"/>
                <w:lang w:val="en-US" w:eastAsia="ja-JP"/>
              </w:rPr>
            </w:pPr>
            <w:r w:rsidRPr="001B70F4">
              <w:rPr>
                <w:rFonts w:ascii="Times New Roman" w:hAnsi="Times New Roman"/>
                <w:sz w:val="18"/>
                <w:szCs w:val="18"/>
                <w:lang w:val="en-US" w:eastAsia="ja-JP"/>
              </w:rPr>
              <w:t>1</w:t>
            </w:r>
          </w:p>
        </w:tc>
      </w:tr>
      <w:tr w:rsidR="00F20DB4" w:rsidRPr="001B70F4" w14:paraId="2FA635B2" w14:textId="77777777" w:rsidTr="008C7F13">
        <w:tc>
          <w:tcPr>
            <w:tcW w:w="1532" w:type="dxa"/>
            <w:tcBorders>
              <w:left w:val="nil"/>
            </w:tcBorders>
            <w:vAlign w:val="center"/>
          </w:tcPr>
          <w:p w14:paraId="2B107405" w14:textId="77777777" w:rsidR="00F20DB4" w:rsidRPr="001B70F4" w:rsidRDefault="00F20DB4" w:rsidP="008C7F13">
            <w:pPr>
              <w:jc w:val="center"/>
              <w:rPr>
                <w:rFonts w:ascii="Times New Roman" w:hAnsi="Times New Roman"/>
                <w:sz w:val="18"/>
                <w:szCs w:val="18"/>
                <w:lang w:val="en-US" w:eastAsia="ja-JP"/>
              </w:rPr>
            </w:pPr>
            <w:r w:rsidRPr="001B70F4">
              <w:rPr>
                <w:rFonts w:ascii="Times New Roman" w:hAnsi="Times New Roman"/>
                <w:sz w:val="18"/>
                <w:szCs w:val="18"/>
                <w:lang w:val="en-US" w:eastAsia="ja-JP"/>
              </w:rPr>
              <w:t>Total</w:t>
            </w:r>
          </w:p>
        </w:tc>
        <w:tc>
          <w:tcPr>
            <w:tcW w:w="1185" w:type="dxa"/>
            <w:tcBorders>
              <w:right w:val="dashSmallGap" w:sz="4" w:space="0" w:color="auto"/>
            </w:tcBorders>
            <w:vAlign w:val="center"/>
          </w:tcPr>
          <w:p w14:paraId="313FAA2D" w14:textId="77777777" w:rsidR="00F20DB4" w:rsidRPr="001B70F4" w:rsidRDefault="00F20DB4" w:rsidP="008C7F13">
            <w:pPr>
              <w:jc w:val="center"/>
              <w:rPr>
                <w:rFonts w:ascii="Times New Roman" w:hAnsi="Times New Roman"/>
                <w:sz w:val="18"/>
                <w:szCs w:val="18"/>
                <w:lang w:val="en-US" w:eastAsia="ja-JP"/>
              </w:rPr>
            </w:pPr>
            <w:r w:rsidRPr="001B70F4">
              <w:rPr>
                <w:rFonts w:ascii="Times New Roman" w:hAnsi="Times New Roman"/>
                <w:sz w:val="18"/>
                <w:szCs w:val="18"/>
                <w:lang w:val="en-US" w:eastAsia="ja-JP"/>
              </w:rPr>
              <w:t>107</w:t>
            </w:r>
          </w:p>
        </w:tc>
        <w:tc>
          <w:tcPr>
            <w:tcW w:w="1186" w:type="dxa"/>
            <w:tcBorders>
              <w:left w:val="dashSmallGap" w:sz="4" w:space="0" w:color="auto"/>
            </w:tcBorders>
            <w:vAlign w:val="center"/>
          </w:tcPr>
          <w:p w14:paraId="72704953" w14:textId="77777777" w:rsidR="00F20DB4" w:rsidRPr="001B70F4" w:rsidRDefault="00F20DB4" w:rsidP="008C7F13">
            <w:pPr>
              <w:jc w:val="center"/>
              <w:rPr>
                <w:rFonts w:ascii="Times New Roman" w:hAnsi="Times New Roman"/>
                <w:sz w:val="18"/>
                <w:szCs w:val="18"/>
                <w:lang w:val="en-US" w:eastAsia="ja-JP"/>
              </w:rPr>
            </w:pPr>
            <w:r w:rsidRPr="001B70F4">
              <w:rPr>
                <w:rFonts w:ascii="Times New Roman" w:hAnsi="Times New Roman"/>
                <w:sz w:val="18"/>
                <w:szCs w:val="18"/>
                <w:lang w:val="en-US" w:eastAsia="ja-JP"/>
              </w:rPr>
              <w:t>14</w:t>
            </w:r>
          </w:p>
        </w:tc>
        <w:tc>
          <w:tcPr>
            <w:tcW w:w="1186" w:type="dxa"/>
            <w:tcBorders>
              <w:left w:val="dashSmallGap" w:sz="4" w:space="0" w:color="auto"/>
            </w:tcBorders>
            <w:shd w:val="clear" w:color="auto" w:fill="auto"/>
            <w:vAlign w:val="center"/>
          </w:tcPr>
          <w:p w14:paraId="58B9F235" w14:textId="77777777" w:rsidR="00F20DB4" w:rsidRPr="001B70F4" w:rsidRDefault="00F20DB4" w:rsidP="008C7F13">
            <w:pPr>
              <w:jc w:val="center"/>
              <w:rPr>
                <w:rFonts w:ascii="Times New Roman" w:hAnsi="Times New Roman"/>
                <w:sz w:val="18"/>
                <w:szCs w:val="18"/>
                <w:lang w:val="en-US" w:eastAsia="ja-JP"/>
              </w:rPr>
            </w:pPr>
            <w:r w:rsidRPr="001B70F4">
              <w:rPr>
                <w:rFonts w:ascii="Times New Roman" w:hAnsi="Times New Roman"/>
                <w:sz w:val="18"/>
                <w:szCs w:val="18"/>
                <w:lang w:val="en-US" w:eastAsia="ja-JP"/>
              </w:rPr>
              <w:t>121</w:t>
            </w:r>
          </w:p>
        </w:tc>
        <w:tc>
          <w:tcPr>
            <w:tcW w:w="1186" w:type="dxa"/>
            <w:tcBorders>
              <w:right w:val="dashSmallGap" w:sz="4" w:space="0" w:color="auto"/>
            </w:tcBorders>
            <w:shd w:val="clear" w:color="auto" w:fill="auto"/>
            <w:vAlign w:val="center"/>
          </w:tcPr>
          <w:p w14:paraId="708DBB3C" w14:textId="77777777" w:rsidR="00F20DB4" w:rsidRPr="001B70F4" w:rsidRDefault="00F20DB4" w:rsidP="008C7F13">
            <w:pPr>
              <w:jc w:val="center"/>
              <w:rPr>
                <w:rFonts w:ascii="Times New Roman" w:hAnsi="Times New Roman"/>
                <w:sz w:val="18"/>
                <w:szCs w:val="18"/>
                <w:lang w:val="en-US" w:eastAsia="ja-JP"/>
              </w:rPr>
            </w:pPr>
            <w:r w:rsidRPr="001B70F4">
              <w:rPr>
                <w:rFonts w:ascii="Times New Roman" w:hAnsi="Times New Roman"/>
                <w:sz w:val="18"/>
                <w:szCs w:val="18"/>
                <w:lang w:val="en-US" w:eastAsia="ja-JP"/>
              </w:rPr>
              <w:t>19</w:t>
            </w:r>
          </w:p>
        </w:tc>
        <w:tc>
          <w:tcPr>
            <w:tcW w:w="1186" w:type="dxa"/>
            <w:tcBorders>
              <w:left w:val="dashSmallGap" w:sz="4" w:space="0" w:color="auto"/>
              <w:right w:val="nil"/>
            </w:tcBorders>
            <w:shd w:val="clear" w:color="auto" w:fill="auto"/>
            <w:vAlign w:val="center"/>
          </w:tcPr>
          <w:p w14:paraId="0854E0CA" w14:textId="77777777" w:rsidR="00F20DB4" w:rsidRPr="001B70F4" w:rsidRDefault="00F20DB4" w:rsidP="008C7F13">
            <w:pPr>
              <w:jc w:val="center"/>
              <w:rPr>
                <w:rFonts w:ascii="Times New Roman" w:hAnsi="Times New Roman"/>
                <w:sz w:val="18"/>
                <w:szCs w:val="18"/>
                <w:lang w:val="en-US" w:eastAsia="ja-JP"/>
              </w:rPr>
            </w:pPr>
            <w:r w:rsidRPr="001B70F4">
              <w:rPr>
                <w:rFonts w:ascii="Times New Roman" w:hAnsi="Times New Roman"/>
                <w:sz w:val="18"/>
                <w:szCs w:val="18"/>
                <w:lang w:val="en-US" w:eastAsia="ja-JP"/>
              </w:rPr>
              <w:t>3</w:t>
            </w:r>
          </w:p>
        </w:tc>
        <w:tc>
          <w:tcPr>
            <w:tcW w:w="1186" w:type="dxa"/>
            <w:tcBorders>
              <w:left w:val="dashSmallGap" w:sz="4" w:space="0" w:color="auto"/>
              <w:right w:val="nil"/>
            </w:tcBorders>
            <w:shd w:val="clear" w:color="auto" w:fill="auto"/>
            <w:vAlign w:val="center"/>
          </w:tcPr>
          <w:p w14:paraId="3B405FC1" w14:textId="77777777" w:rsidR="00F20DB4" w:rsidRPr="001B70F4" w:rsidRDefault="00F20DB4" w:rsidP="008C7F13">
            <w:pPr>
              <w:jc w:val="center"/>
              <w:rPr>
                <w:rFonts w:ascii="Times New Roman" w:hAnsi="Times New Roman"/>
                <w:sz w:val="18"/>
                <w:szCs w:val="18"/>
                <w:lang w:val="en-US" w:eastAsia="ja-JP"/>
              </w:rPr>
            </w:pPr>
            <w:r w:rsidRPr="001B70F4">
              <w:rPr>
                <w:rFonts w:ascii="Times New Roman" w:hAnsi="Times New Roman"/>
                <w:sz w:val="18"/>
                <w:szCs w:val="18"/>
                <w:lang w:val="en-US" w:eastAsia="ja-JP"/>
              </w:rPr>
              <w:t>22</w:t>
            </w:r>
          </w:p>
        </w:tc>
      </w:tr>
    </w:tbl>
    <w:p w14:paraId="791992E4" w14:textId="77777777" w:rsidR="009F2FDA" w:rsidRPr="001B70F4" w:rsidRDefault="009F2FDA" w:rsidP="009F2FDA">
      <w:pPr>
        <w:pStyle w:val="Secondaryheadings"/>
        <w:spacing w:before="0"/>
        <w:jc w:val="center"/>
        <w:rPr>
          <w:b w:val="0"/>
          <w:i/>
          <w:sz w:val="22"/>
          <w:szCs w:val="22"/>
          <w:lang w:eastAsia="ja-JP"/>
        </w:rPr>
      </w:pPr>
    </w:p>
    <w:p w14:paraId="3E985321" w14:textId="77777777" w:rsidR="00A06416" w:rsidRPr="001B70F4" w:rsidRDefault="00A06416" w:rsidP="009F2FDA">
      <w:pPr>
        <w:pStyle w:val="Secondaryheadings"/>
        <w:spacing w:before="0"/>
        <w:jc w:val="center"/>
        <w:rPr>
          <w:b w:val="0"/>
          <w:i/>
          <w:sz w:val="22"/>
          <w:szCs w:val="22"/>
          <w:lang w:eastAsia="ja-JP"/>
        </w:rPr>
      </w:pPr>
      <w:r w:rsidRPr="001B70F4">
        <w:rPr>
          <w:b w:val="0"/>
          <w:i/>
          <w:sz w:val="22"/>
          <w:szCs w:val="22"/>
          <w:lang w:eastAsia="ja-JP"/>
        </w:rPr>
        <w:t xml:space="preserve">TABLE </w:t>
      </w:r>
      <w:r w:rsidR="00851843" w:rsidRPr="001B70F4">
        <w:rPr>
          <w:b w:val="0"/>
          <w:i/>
          <w:sz w:val="22"/>
          <w:szCs w:val="22"/>
          <w:lang w:eastAsia="ja-JP"/>
        </w:rPr>
        <w:t>2</w:t>
      </w:r>
      <w:r w:rsidRPr="001B70F4">
        <w:rPr>
          <w:b w:val="0"/>
          <w:i/>
          <w:sz w:val="22"/>
          <w:szCs w:val="22"/>
          <w:lang w:eastAsia="ja-JP"/>
        </w:rPr>
        <w:t>: List of earthquakes accompanied with surface ruptures</w:t>
      </w:r>
    </w:p>
    <w:tbl>
      <w:tblPr>
        <w:tblW w:w="4791" w:type="pct"/>
        <w:tblInd w:w="250" w:type="dxa"/>
        <w:tblBorders>
          <w:top w:val="single" w:sz="2" w:space="0" w:color="666666"/>
          <w:bottom w:val="single" w:sz="2" w:space="0" w:color="666666"/>
          <w:insideH w:val="single" w:sz="2" w:space="0" w:color="666666"/>
          <w:insideV w:val="single" w:sz="2" w:space="0" w:color="666666"/>
        </w:tblBorders>
        <w:tblLook w:val="04A0" w:firstRow="1" w:lastRow="0" w:firstColumn="1" w:lastColumn="0" w:noHBand="0" w:noVBand="1"/>
      </w:tblPr>
      <w:tblGrid>
        <w:gridCol w:w="1026"/>
        <w:gridCol w:w="2413"/>
        <w:gridCol w:w="1050"/>
        <w:gridCol w:w="1050"/>
        <w:gridCol w:w="1050"/>
        <w:gridCol w:w="1050"/>
        <w:gridCol w:w="1051"/>
      </w:tblGrid>
      <w:tr w:rsidR="001B70F4" w:rsidRPr="001B70F4" w14:paraId="0A799AE0" w14:textId="77777777" w:rsidTr="006B1766">
        <w:trPr>
          <w:trHeight w:val="737"/>
        </w:trPr>
        <w:tc>
          <w:tcPr>
            <w:tcW w:w="590" w:type="pct"/>
            <w:tcBorders>
              <w:top w:val="single" w:sz="4" w:space="0" w:color="auto"/>
              <w:bottom w:val="single" w:sz="12" w:space="0" w:color="666666"/>
              <w:right w:val="single" w:sz="4" w:space="0" w:color="auto"/>
            </w:tcBorders>
            <w:shd w:val="clear" w:color="auto" w:fill="FFFFFF"/>
            <w:noWrap/>
            <w:vAlign w:val="center"/>
          </w:tcPr>
          <w:p w14:paraId="74B9F2E6" w14:textId="77777777" w:rsidR="00A06416" w:rsidRPr="001B70F4" w:rsidRDefault="00A06416" w:rsidP="0079133F">
            <w:pPr>
              <w:spacing w:after="0"/>
              <w:jc w:val="center"/>
              <w:rPr>
                <w:rFonts w:ascii="Times New Roman" w:hAnsi="Times New Roman"/>
                <w:bCs/>
                <w:sz w:val="18"/>
                <w:szCs w:val="18"/>
                <w:lang w:val="en-US"/>
              </w:rPr>
            </w:pPr>
            <w:r w:rsidRPr="001B70F4">
              <w:rPr>
                <w:rFonts w:ascii="Times New Roman" w:hAnsi="Times New Roman"/>
                <w:bCs/>
                <w:sz w:val="18"/>
                <w:szCs w:val="18"/>
                <w:lang w:val="en-US" w:eastAsia="ja-JP"/>
              </w:rPr>
              <w:t>Year</w:t>
            </w:r>
          </w:p>
        </w:tc>
        <w:tc>
          <w:tcPr>
            <w:tcW w:w="1388" w:type="pct"/>
            <w:tcBorders>
              <w:top w:val="single" w:sz="4" w:space="0" w:color="auto"/>
              <w:left w:val="single" w:sz="4" w:space="0" w:color="auto"/>
              <w:bottom w:val="single" w:sz="12" w:space="0" w:color="666666"/>
              <w:right w:val="single" w:sz="4" w:space="0" w:color="auto"/>
            </w:tcBorders>
            <w:shd w:val="clear" w:color="auto" w:fill="FFFFFF"/>
            <w:vAlign w:val="center"/>
          </w:tcPr>
          <w:p w14:paraId="1CA86090" w14:textId="77777777" w:rsidR="00A06416" w:rsidRPr="001B70F4" w:rsidRDefault="00A06416" w:rsidP="0079133F">
            <w:pPr>
              <w:spacing w:after="0"/>
              <w:jc w:val="center"/>
              <w:rPr>
                <w:rFonts w:ascii="Times New Roman" w:hAnsi="Times New Roman"/>
                <w:bCs/>
                <w:sz w:val="18"/>
                <w:szCs w:val="18"/>
                <w:lang w:val="en-US"/>
              </w:rPr>
            </w:pPr>
            <w:r w:rsidRPr="001B70F4">
              <w:rPr>
                <w:rFonts w:ascii="Times New Roman" w:hAnsi="Times New Roman"/>
                <w:bCs/>
                <w:sz w:val="18"/>
                <w:szCs w:val="18"/>
                <w:lang w:val="en-US" w:eastAsia="ja-JP"/>
              </w:rPr>
              <w:t>Earthquake Name</w:t>
            </w:r>
          </w:p>
        </w:tc>
        <w:tc>
          <w:tcPr>
            <w:tcW w:w="604" w:type="pct"/>
            <w:tcBorders>
              <w:top w:val="single" w:sz="4" w:space="0" w:color="auto"/>
              <w:left w:val="single" w:sz="4" w:space="0" w:color="auto"/>
              <w:bottom w:val="single" w:sz="12" w:space="0" w:color="666666"/>
              <w:right w:val="single" w:sz="4" w:space="0" w:color="auto"/>
            </w:tcBorders>
            <w:shd w:val="clear" w:color="auto" w:fill="FFFFFF"/>
            <w:vAlign w:val="center"/>
          </w:tcPr>
          <w:p w14:paraId="028D234C" w14:textId="77777777" w:rsidR="00A06416" w:rsidRPr="001B70F4" w:rsidRDefault="00A06416" w:rsidP="0079133F">
            <w:pPr>
              <w:spacing w:after="0"/>
              <w:jc w:val="center"/>
              <w:rPr>
                <w:rFonts w:ascii="Times New Roman" w:hAnsi="Times New Roman"/>
                <w:bCs/>
                <w:i/>
                <w:sz w:val="18"/>
                <w:szCs w:val="18"/>
                <w:lang w:val="en-US"/>
              </w:rPr>
            </w:pPr>
            <w:proofErr w:type="spellStart"/>
            <w:r w:rsidRPr="001B70F4">
              <w:rPr>
                <w:rFonts w:ascii="Times New Roman" w:hAnsi="Times New Roman"/>
                <w:bCs/>
                <w:i/>
                <w:sz w:val="18"/>
                <w:szCs w:val="18"/>
                <w:lang w:val="en-US" w:eastAsia="ja-JP"/>
              </w:rPr>
              <w:t>Mj</w:t>
            </w:r>
            <w:proofErr w:type="spellEnd"/>
          </w:p>
        </w:tc>
        <w:tc>
          <w:tcPr>
            <w:tcW w:w="604" w:type="pct"/>
            <w:tcBorders>
              <w:top w:val="single" w:sz="4" w:space="0" w:color="auto"/>
              <w:left w:val="single" w:sz="4" w:space="0" w:color="auto"/>
              <w:bottom w:val="single" w:sz="12" w:space="0" w:color="666666"/>
              <w:right w:val="single" w:sz="4" w:space="0" w:color="auto"/>
            </w:tcBorders>
            <w:shd w:val="clear" w:color="auto" w:fill="FFFFFF"/>
            <w:vAlign w:val="center"/>
          </w:tcPr>
          <w:p w14:paraId="7B8FC9D0" w14:textId="77777777" w:rsidR="00A06416" w:rsidRPr="001B70F4" w:rsidRDefault="00A06416" w:rsidP="0079133F">
            <w:pPr>
              <w:spacing w:after="0"/>
              <w:jc w:val="center"/>
              <w:rPr>
                <w:rFonts w:ascii="Times New Roman" w:hAnsi="Times New Roman"/>
                <w:bCs/>
                <w:i/>
                <w:sz w:val="18"/>
                <w:szCs w:val="18"/>
                <w:lang w:val="en-US"/>
              </w:rPr>
            </w:pPr>
            <w:r w:rsidRPr="001B70F4">
              <w:rPr>
                <w:rFonts w:ascii="Times New Roman" w:hAnsi="Times New Roman"/>
                <w:bCs/>
                <w:i/>
                <w:sz w:val="18"/>
                <w:szCs w:val="18"/>
                <w:lang w:val="en-US" w:eastAsia="ja-JP"/>
              </w:rPr>
              <w:t>Mw</w:t>
            </w:r>
          </w:p>
        </w:tc>
        <w:tc>
          <w:tcPr>
            <w:tcW w:w="604" w:type="pct"/>
            <w:tcBorders>
              <w:top w:val="single" w:sz="4" w:space="0" w:color="auto"/>
              <w:left w:val="single" w:sz="4" w:space="0" w:color="auto"/>
              <w:bottom w:val="single" w:sz="12" w:space="0" w:color="666666"/>
              <w:right w:val="single" w:sz="4" w:space="0" w:color="auto"/>
            </w:tcBorders>
            <w:shd w:val="clear" w:color="auto" w:fill="FFFFFF"/>
            <w:vAlign w:val="center"/>
          </w:tcPr>
          <w:p w14:paraId="563E1B09" w14:textId="77777777" w:rsidR="00A06416" w:rsidRPr="001B70F4" w:rsidRDefault="00A06416" w:rsidP="0079133F">
            <w:pPr>
              <w:spacing w:after="0"/>
              <w:jc w:val="center"/>
              <w:rPr>
                <w:rFonts w:ascii="Times New Roman" w:hAnsi="Times New Roman"/>
                <w:bCs/>
                <w:sz w:val="18"/>
                <w:szCs w:val="18"/>
                <w:lang w:val="en-US"/>
              </w:rPr>
            </w:pPr>
            <w:r w:rsidRPr="001B70F4">
              <w:rPr>
                <w:rFonts w:ascii="Times New Roman" w:hAnsi="Times New Roman"/>
                <w:bCs/>
                <w:sz w:val="18"/>
                <w:szCs w:val="18"/>
                <w:lang w:val="en-US" w:eastAsia="ja-JP"/>
              </w:rPr>
              <w:t>Principal Fault</w:t>
            </w:r>
          </w:p>
        </w:tc>
        <w:tc>
          <w:tcPr>
            <w:tcW w:w="604" w:type="pct"/>
            <w:tcBorders>
              <w:top w:val="single" w:sz="4" w:space="0" w:color="auto"/>
              <w:left w:val="single" w:sz="4" w:space="0" w:color="auto"/>
              <w:bottom w:val="single" w:sz="12" w:space="0" w:color="666666"/>
            </w:tcBorders>
            <w:shd w:val="clear" w:color="auto" w:fill="FFFFFF"/>
            <w:vAlign w:val="center"/>
          </w:tcPr>
          <w:p w14:paraId="27A01D62" w14:textId="77777777" w:rsidR="00A06416" w:rsidRPr="001B70F4" w:rsidRDefault="00A06416" w:rsidP="0079133F">
            <w:pPr>
              <w:spacing w:after="0"/>
              <w:jc w:val="center"/>
              <w:rPr>
                <w:rFonts w:ascii="Times New Roman" w:hAnsi="Times New Roman"/>
                <w:bCs/>
                <w:sz w:val="18"/>
                <w:szCs w:val="18"/>
                <w:lang w:val="en-US"/>
              </w:rPr>
            </w:pPr>
            <w:r w:rsidRPr="001B70F4">
              <w:rPr>
                <w:rFonts w:ascii="Times New Roman" w:hAnsi="Times New Roman"/>
                <w:bCs/>
                <w:sz w:val="18"/>
                <w:szCs w:val="18"/>
                <w:lang w:val="en-US" w:eastAsia="ja-JP"/>
              </w:rPr>
              <w:t>Distributed Fault</w:t>
            </w:r>
          </w:p>
        </w:tc>
        <w:tc>
          <w:tcPr>
            <w:tcW w:w="605" w:type="pct"/>
            <w:tcBorders>
              <w:top w:val="single" w:sz="4" w:space="0" w:color="auto"/>
              <w:left w:val="nil"/>
              <w:bottom w:val="single" w:sz="12" w:space="0" w:color="666666"/>
            </w:tcBorders>
            <w:shd w:val="clear" w:color="auto" w:fill="FFFFFF"/>
            <w:vAlign w:val="center"/>
          </w:tcPr>
          <w:p w14:paraId="44940EC5" w14:textId="77777777" w:rsidR="00A06416" w:rsidRPr="001B70F4" w:rsidRDefault="00A06416" w:rsidP="0079133F">
            <w:pPr>
              <w:spacing w:after="0"/>
              <w:jc w:val="center"/>
              <w:rPr>
                <w:rFonts w:ascii="Times New Roman" w:hAnsi="Times New Roman"/>
                <w:bCs/>
                <w:sz w:val="18"/>
                <w:szCs w:val="18"/>
                <w:lang w:val="en-US" w:eastAsia="ja-JP"/>
              </w:rPr>
            </w:pPr>
            <w:r w:rsidRPr="001B70F4">
              <w:rPr>
                <w:rFonts w:ascii="Times New Roman" w:hAnsi="Times New Roman"/>
                <w:bCs/>
                <w:sz w:val="18"/>
                <w:szCs w:val="18"/>
                <w:lang w:val="en-US" w:eastAsia="ja-JP"/>
              </w:rPr>
              <w:t>Fault Type</w:t>
            </w:r>
          </w:p>
          <w:p w14:paraId="7F07710E" w14:textId="77777777" w:rsidR="00A06416" w:rsidRPr="001B70F4" w:rsidRDefault="00A06416" w:rsidP="0079133F">
            <w:pPr>
              <w:spacing w:after="0"/>
              <w:ind w:firstLineChars="50" w:firstLine="70"/>
              <w:jc w:val="left"/>
              <w:rPr>
                <w:rFonts w:ascii="Times New Roman" w:hAnsi="Times New Roman"/>
                <w:bCs/>
                <w:sz w:val="14"/>
                <w:szCs w:val="14"/>
                <w:lang w:val="en-US" w:eastAsia="ja-JP"/>
              </w:rPr>
            </w:pPr>
            <w:r w:rsidRPr="001B70F4">
              <w:rPr>
                <w:rFonts w:ascii="Times New Roman" w:hAnsi="Times New Roman"/>
                <w:bCs/>
                <w:sz w:val="14"/>
                <w:szCs w:val="14"/>
                <w:lang w:val="en-US" w:eastAsia="ja-JP"/>
              </w:rPr>
              <w:t>R: Reverse</w:t>
            </w:r>
          </w:p>
          <w:p w14:paraId="5B892FF4" w14:textId="77777777" w:rsidR="00A06416" w:rsidRPr="001B70F4" w:rsidRDefault="00A06416" w:rsidP="0079133F">
            <w:pPr>
              <w:spacing w:after="0"/>
              <w:ind w:firstLineChars="50" w:firstLine="70"/>
              <w:jc w:val="left"/>
              <w:rPr>
                <w:rFonts w:ascii="Times New Roman" w:hAnsi="Times New Roman"/>
                <w:bCs/>
                <w:sz w:val="14"/>
                <w:szCs w:val="14"/>
                <w:lang w:val="en-US" w:eastAsia="ja-JP"/>
              </w:rPr>
            </w:pPr>
            <w:r w:rsidRPr="001B70F4">
              <w:rPr>
                <w:rFonts w:ascii="Times New Roman" w:hAnsi="Times New Roman"/>
                <w:bCs/>
                <w:sz w:val="14"/>
                <w:szCs w:val="14"/>
                <w:lang w:val="en-US" w:eastAsia="ja-JP"/>
              </w:rPr>
              <w:t>S: Strike-slip</w:t>
            </w:r>
          </w:p>
          <w:p w14:paraId="390185DF" w14:textId="77777777" w:rsidR="00A06416" w:rsidRPr="001B70F4" w:rsidRDefault="00A06416" w:rsidP="0079133F">
            <w:pPr>
              <w:spacing w:after="0"/>
              <w:ind w:firstLineChars="50" w:firstLine="70"/>
              <w:jc w:val="left"/>
              <w:rPr>
                <w:rFonts w:ascii="Times New Roman" w:hAnsi="Times New Roman"/>
                <w:bCs/>
                <w:sz w:val="18"/>
                <w:szCs w:val="18"/>
                <w:lang w:val="en-US" w:eastAsia="ja-JP"/>
              </w:rPr>
            </w:pPr>
            <w:r w:rsidRPr="001B70F4">
              <w:rPr>
                <w:rFonts w:ascii="Times New Roman" w:hAnsi="Times New Roman"/>
                <w:bCs/>
                <w:sz w:val="14"/>
                <w:szCs w:val="14"/>
                <w:lang w:val="en-US" w:eastAsia="ja-JP"/>
              </w:rPr>
              <w:t>N: Normal</w:t>
            </w:r>
          </w:p>
        </w:tc>
      </w:tr>
      <w:tr w:rsidR="001B70F4" w:rsidRPr="001B70F4" w14:paraId="68528C55" w14:textId="77777777" w:rsidTr="006B1766">
        <w:trPr>
          <w:trHeight w:val="340"/>
        </w:trPr>
        <w:tc>
          <w:tcPr>
            <w:tcW w:w="590" w:type="pct"/>
            <w:shd w:val="clear" w:color="auto" w:fill="F2F2F2" w:themeFill="background1" w:themeFillShade="F2"/>
            <w:noWrap/>
            <w:vAlign w:val="center"/>
          </w:tcPr>
          <w:p w14:paraId="76373533" w14:textId="77777777" w:rsidR="00A06416" w:rsidRPr="001B70F4" w:rsidRDefault="00A06416" w:rsidP="0079133F">
            <w:pPr>
              <w:spacing w:after="0"/>
              <w:jc w:val="center"/>
              <w:rPr>
                <w:rFonts w:ascii="Times New Roman" w:hAnsi="Times New Roman"/>
                <w:bCs/>
                <w:sz w:val="18"/>
                <w:szCs w:val="18"/>
                <w:lang w:val="en-US" w:eastAsia="ja-JP"/>
              </w:rPr>
            </w:pPr>
            <w:r w:rsidRPr="001B70F4">
              <w:rPr>
                <w:rFonts w:ascii="Times New Roman" w:hAnsi="Times New Roman"/>
                <w:bCs/>
                <w:sz w:val="18"/>
                <w:szCs w:val="18"/>
                <w:lang w:val="en-US" w:eastAsia="ja-JP"/>
              </w:rPr>
              <w:t>2016</w:t>
            </w:r>
          </w:p>
        </w:tc>
        <w:tc>
          <w:tcPr>
            <w:tcW w:w="1388" w:type="pct"/>
            <w:shd w:val="clear" w:color="auto" w:fill="F2F2F2" w:themeFill="background1" w:themeFillShade="F2"/>
            <w:vAlign w:val="center"/>
          </w:tcPr>
          <w:p w14:paraId="3F00DDB6" w14:textId="77777777" w:rsidR="00A06416" w:rsidRPr="001B70F4" w:rsidRDefault="00A06416" w:rsidP="0079133F">
            <w:pPr>
              <w:spacing w:after="0"/>
              <w:jc w:val="center"/>
              <w:rPr>
                <w:rFonts w:ascii="Times New Roman" w:hAnsi="Times New Roman"/>
                <w:sz w:val="18"/>
                <w:szCs w:val="18"/>
                <w:lang w:val="en-US" w:eastAsia="ja-JP"/>
              </w:rPr>
            </w:pPr>
            <w:r w:rsidRPr="001B70F4">
              <w:rPr>
                <w:rFonts w:ascii="Times New Roman" w:hAnsi="Times New Roman"/>
                <w:sz w:val="18"/>
                <w:szCs w:val="18"/>
                <w:lang w:val="en-US" w:eastAsia="ja-JP"/>
              </w:rPr>
              <w:t>Kumamoto</w:t>
            </w:r>
          </w:p>
        </w:tc>
        <w:tc>
          <w:tcPr>
            <w:tcW w:w="604" w:type="pct"/>
            <w:shd w:val="clear" w:color="auto" w:fill="F2F2F2" w:themeFill="background1" w:themeFillShade="F2"/>
            <w:vAlign w:val="center"/>
          </w:tcPr>
          <w:p w14:paraId="1F467672" w14:textId="77777777" w:rsidR="00A06416" w:rsidRPr="001B70F4" w:rsidRDefault="00A06416" w:rsidP="0079133F">
            <w:pPr>
              <w:spacing w:after="0"/>
              <w:jc w:val="center"/>
              <w:rPr>
                <w:rFonts w:ascii="Times New Roman" w:hAnsi="Times New Roman"/>
                <w:sz w:val="18"/>
                <w:szCs w:val="18"/>
                <w:lang w:val="en-US" w:eastAsia="ja-JP"/>
              </w:rPr>
            </w:pPr>
            <w:r w:rsidRPr="001B70F4">
              <w:rPr>
                <w:rFonts w:ascii="Times New Roman" w:hAnsi="Times New Roman"/>
                <w:sz w:val="18"/>
                <w:szCs w:val="18"/>
                <w:lang w:val="en-US" w:eastAsia="ja-JP"/>
              </w:rPr>
              <w:t>7.3</w:t>
            </w:r>
          </w:p>
        </w:tc>
        <w:tc>
          <w:tcPr>
            <w:tcW w:w="604" w:type="pct"/>
            <w:shd w:val="clear" w:color="auto" w:fill="F2F2F2" w:themeFill="background1" w:themeFillShade="F2"/>
            <w:vAlign w:val="center"/>
          </w:tcPr>
          <w:p w14:paraId="6D3AB965" w14:textId="77777777" w:rsidR="00A06416" w:rsidRPr="001B70F4" w:rsidRDefault="00A06416" w:rsidP="0079133F">
            <w:pPr>
              <w:spacing w:after="0"/>
              <w:jc w:val="center"/>
              <w:rPr>
                <w:rFonts w:ascii="Times New Roman" w:hAnsi="Times New Roman"/>
                <w:sz w:val="18"/>
                <w:szCs w:val="18"/>
                <w:lang w:val="en-US" w:eastAsia="ja-JP"/>
              </w:rPr>
            </w:pPr>
            <w:r w:rsidRPr="001B70F4">
              <w:rPr>
                <w:rFonts w:ascii="Times New Roman" w:hAnsi="Times New Roman"/>
                <w:sz w:val="18"/>
                <w:szCs w:val="18"/>
                <w:lang w:val="en-US" w:eastAsia="ja-JP"/>
              </w:rPr>
              <w:t>7.0</w:t>
            </w:r>
          </w:p>
        </w:tc>
        <w:tc>
          <w:tcPr>
            <w:tcW w:w="604" w:type="pct"/>
            <w:shd w:val="clear" w:color="auto" w:fill="F2F2F2" w:themeFill="background1" w:themeFillShade="F2"/>
            <w:vAlign w:val="center"/>
          </w:tcPr>
          <w:p w14:paraId="00E74A90" w14:textId="77777777" w:rsidR="00A06416" w:rsidRPr="001B70F4" w:rsidRDefault="00A06416" w:rsidP="0079133F">
            <w:pPr>
              <w:spacing w:after="0"/>
              <w:jc w:val="center"/>
              <w:rPr>
                <w:rFonts w:ascii="Times New Roman" w:hAnsi="Times New Roman"/>
                <w:szCs w:val="24"/>
                <w:lang w:val="en-US"/>
              </w:rPr>
            </w:pPr>
            <w:r w:rsidRPr="001B70F4">
              <w:rPr>
                <w:rFonts w:ascii="Times New Roman" w:hAnsi="Times New Roman"/>
                <w:szCs w:val="24"/>
                <w:lang w:val="en-US"/>
              </w:rPr>
              <w:t>○</w:t>
            </w:r>
          </w:p>
        </w:tc>
        <w:tc>
          <w:tcPr>
            <w:tcW w:w="604" w:type="pct"/>
            <w:shd w:val="clear" w:color="auto" w:fill="F2F2F2" w:themeFill="background1" w:themeFillShade="F2"/>
            <w:vAlign w:val="center"/>
          </w:tcPr>
          <w:p w14:paraId="442414F5" w14:textId="77777777" w:rsidR="00A06416" w:rsidRPr="001B70F4" w:rsidRDefault="00A06416" w:rsidP="0079133F">
            <w:pPr>
              <w:spacing w:after="0"/>
              <w:jc w:val="center"/>
              <w:rPr>
                <w:rFonts w:ascii="Times New Roman" w:hAnsi="Times New Roman"/>
                <w:szCs w:val="24"/>
                <w:lang w:val="en-US"/>
              </w:rPr>
            </w:pPr>
            <w:r w:rsidRPr="001B70F4">
              <w:rPr>
                <w:rFonts w:ascii="Times New Roman" w:hAnsi="Times New Roman"/>
                <w:szCs w:val="24"/>
                <w:lang w:val="en-US"/>
              </w:rPr>
              <w:t>○</w:t>
            </w:r>
          </w:p>
        </w:tc>
        <w:tc>
          <w:tcPr>
            <w:tcW w:w="605" w:type="pct"/>
            <w:shd w:val="clear" w:color="auto" w:fill="F2F2F2" w:themeFill="background1" w:themeFillShade="F2"/>
            <w:vAlign w:val="center"/>
          </w:tcPr>
          <w:p w14:paraId="3744E002" w14:textId="77777777" w:rsidR="00A06416" w:rsidRPr="001B70F4" w:rsidRDefault="00A06416" w:rsidP="0079133F">
            <w:pPr>
              <w:spacing w:after="0"/>
              <w:jc w:val="center"/>
              <w:rPr>
                <w:rFonts w:ascii="Times New Roman" w:hAnsi="Times New Roman"/>
                <w:sz w:val="18"/>
                <w:szCs w:val="18"/>
                <w:lang w:val="en-US" w:eastAsia="ja-JP"/>
              </w:rPr>
            </w:pPr>
            <w:r w:rsidRPr="001B70F4">
              <w:rPr>
                <w:rFonts w:ascii="Times New Roman" w:hAnsi="Times New Roman"/>
                <w:sz w:val="18"/>
                <w:szCs w:val="18"/>
                <w:lang w:val="en-US" w:eastAsia="ja-JP"/>
              </w:rPr>
              <w:t>S</w:t>
            </w:r>
          </w:p>
        </w:tc>
      </w:tr>
      <w:tr w:rsidR="001B70F4" w:rsidRPr="001B70F4" w14:paraId="56D5DC0C" w14:textId="77777777" w:rsidTr="006B1766">
        <w:trPr>
          <w:trHeight w:val="340"/>
        </w:trPr>
        <w:tc>
          <w:tcPr>
            <w:tcW w:w="590" w:type="pct"/>
            <w:shd w:val="clear" w:color="auto" w:fill="auto"/>
            <w:noWrap/>
            <w:vAlign w:val="center"/>
          </w:tcPr>
          <w:p w14:paraId="41DE9064" w14:textId="77777777" w:rsidR="00A06416" w:rsidRPr="001B70F4" w:rsidRDefault="00A06416" w:rsidP="0079133F">
            <w:pPr>
              <w:spacing w:after="0"/>
              <w:jc w:val="center"/>
              <w:rPr>
                <w:rFonts w:ascii="Times New Roman" w:hAnsi="Times New Roman"/>
                <w:bCs/>
                <w:sz w:val="18"/>
                <w:szCs w:val="18"/>
                <w:lang w:val="en-US" w:eastAsia="ja-JP"/>
              </w:rPr>
            </w:pPr>
            <w:r w:rsidRPr="001B70F4">
              <w:rPr>
                <w:rFonts w:ascii="Times New Roman" w:hAnsi="Times New Roman"/>
                <w:bCs/>
                <w:sz w:val="18"/>
                <w:szCs w:val="18"/>
                <w:lang w:val="en-US" w:eastAsia="ja-JP"/>
              </w:rPr>
              <w:t>2014</w:t>
            </w:r>
          </w:p>
        </w:tc>
        <w:tc>
          <w:tcPr>
            <w:tcW w:w="1388" w:type="pct"/>
            <w:shd w:val="clear" w:color="auto" w:fill="auto"/>
            <w:vAlign w:val="center"/>
          </w:tcPr>
          <w:p w14:paraId="12561B4E" w14:textId="77777777" w:rsidR="00A06416" w:rsidRPr="001B70F4" w:rsidRDefault="00A06416" w:rsidP="0079133F">
            <w:pPr>
              <w:spacing w:after="0"/>
              <w:jc w:val="center"/>
              <w:rPr>
                <w:rFonts w:ascii="Times New Roman" w:hAnsi="Times New Roman"/>
                <w:sz w:val="18"/>
                <w:szCs w:val="18"/>
                <w:lang w:val="en-US" w:eastAsia="ja-JP"/>
              </w:rPr>
            </w:pPr>
            <w:r w:rsidRPr="001B70F4">
              <w:rPr>
                <w:rFonts w:ascii="Times New Roman" w:hAnsi="Times New Roman"/>
                <w:sz w:val="18"/>
                <w:szCs w:val="18"/>
                <w:lang w:val="en-US" w:eastAsia="ja-JP"/>
              </w:rPr>
              <w:t xml:space="preserve">Nagano-ken </w:t>
            </w:r>
            <w:proofErr w:type="spellStart"/>
            <w:r w:rsidRPr="001B70F4">
              <w:rPr>
                <w:rFonts w:ascii="Times New Roman" w:hAnsi="Times New Roman"/>
                <w:sz w:val="18"/>
                <w:szCs w:val="18"/>
                <w:lang w:val="en-US" w:eastAsia="ja-JP"/>
              </w:rPr>
              <w:t>Hokubu</w:t>
            </w:r>
            <w:proofErr w:type="spellEnd"/>
          </w:p>
        </w:tc>
        <w:tc>
          <w:tcPr>
            <w:tcW w:w="604" w:type="pct"/>
            <w:shd w:val="clear" w:color="auto" w:fill="auto"/>
            <w:vAlign w:val="center"/>
          </w:tcPr>
          <w:p w14:paraId="0C62440C" w14:textId="77777777" w:rsidR="00A06416" w:rsidRPr="001B70F4" w:rsidRDefault="00A06416" w:rsidP="0079133F">
            <w:pPr>
              <w:spacing w:after="0"/>
              <w:jc w:val="center"/>
              <w:rPr>
                <w:rFonts w:ascii="Times New Roman" w:hAnsi="Times New Roman"/>
                <w:sz w:val="18"/>
                <w:szCs w:val="18"/>
                <w:lang w:val="en-US" w:eastAsia="ja-JP"/>
              </w:rPr>
            </w:pPr>
            <w:r w:rsidRPr="001B70F4">
              <w:rPr>
                <w:rFonts w:ascii="Times New Roman" w:hAnsi="Times New Roman"/>
                <w:sz w:val="18"/>
                <w:szCs w:val="18"/>
                <w:lang w:val="en-US" w:eastAsia="ja-JP"/>
              </w:rPr>
              <w:t>6.7</w:t>
            </w:r>
          </w:p>
        </w:tc>
        <w:tc>
          <w:tcPr>
            <w:tcW w:w="604" w:type="pct"/>
            <w:shd w:val="clear" w:color="auto" w:fill="auto"/>
            <w:vAlign w:val="center"/>
          </w:tcPr>
          <w:p w14:paraId="30D9497E" w14:textId="77777777" w:rsidR="00A06416" w:rsidRPr="001B70F4" w:rsidRDefault="00A06416" w:rsidP="0079133F">
            <w:pPr>
              <w:spacing w:after="0"/>
              <w:jc w:val="center"/>
              <w:rPr>
                <w:rFonts w:ascii="Times New Roman" w:hAnsi="Times New Roman"/>
                <w:sz w:val="18"/>
                <w:szCs w:val="18"/>
                <w:lang w:val="en-US" w:eastAsia="ja-JP"/>
              </w:rPr>
            </w:pPr>
            <w:r w:rsidRPr="001B70F4">
              <w:rPr>
                <w:rFonts w:ascii="Times New Roman" w:hAnsi="Times New Roman"/>
                <w:sz w:val="18"/>
                <w:szCs w:val="18"/>
                <w:lang w:val="en-US" w:eastAsia="ja-JP"/>
              </w:rPr>
              <w:t>6.2</w:t>
            </w:r>
          </w:p>
        </w:tc>
        <w:tc>
          <w:tcPr>
            <w:tcW w:w="604" w:type="pct"/>
            <w:shd w:val="clear" w:color="auto" w:fill="auto"/>
            <w:vAlign w:val="center"/>
          </w:tcPr>
          <w:p w14:paraId="1AE5250B" w14:textId="77777777" w:rsidR="00A06416" w:rsidRPr="001B70F4" w:rsidRDefault="00A06416" w:rsidP="0079133F">
            <w:pPr>
              <w:spacing w:after="0"/>
              <w:jc w:val="center"/>
              <w:rPr>
                <w:rFonts w:ascii="Times New Roman" w:hAnsi="Times New Roman"/>
                <w:szCs w:val="24"/>
                <w:lang w:val="en-US"/>
              </w:rPr>
            </w:pPr>
            <w:r w:rsidRPr="001B70F4">
              <w:rPr>
                <w:rFonts w:ascii="Times New Roman" w:hAnsi="Times New Roman"/>
                <w:szCs w:val="24"/>
                <w:lang w:val="en-US"/>
              </w:rPr>
              <w:t>○</w:t>
            </w:r>
          </w:p>
        </w:tc>
        <w:tc>
          <w:tcPr>
            <w:tcW w:w="604" w:type="pct"/>
            <w:shd w:val="clear" w:color="auto" w:fill="auto"/>
            <w:vAlign w:val="center"/>
          </w:tcPr>
          <w:p w14:paraId="63CAC84C" w14:textId="77777777" w:rsidR="00A06416" w:rsidRPr="001B70F4" w:rsidRDefault="00A06416" w:rsidP="0079133F">
            <w:pPr>
              <w:spacing w:after="0"/>
              <w:jc w:val="center"/>
              <w:rPr>
                <w:rFonts w:ascii="Times New Roman" w:hAnsi="Times New Roman"/>
                <w:szCs w:val="24"/>
                <w:lang w:val="en-US"/>
              </w:rPr>
            </w:pPr>
            <w:r w:rsidRPr="001B70F4">
              <w:rPr>
                <w:rFonts w:ascii="Times New Roman" w:hAnsi="Times New Roman"/>
                <w:szCs w:val="24"/>
                <w:lang w:val="en-US"/>
              </w:rPr>
              <w:t>○</w:t>
            </w:r>
          </w:p>
        </w:tc>
        <w:tc>
          <w:tcPr>
            <w:tcW w:w="605" w:type="pct"/>
            <w:shd w:val="clear" w:color="auto" w:fill="auto"/>
            <w:vAlign w:val="center"/>
          </w:tcPr>
          <w:p w14:paraId="7572F960" w14:textId="77777777" w:rsidR="00A06416" w:rsidRPr="001B70F4" w:rsidRDefault="00A06416" w:rsidP="0079133F">
            <w:pPr>
              <w:spacing w:after="0"/>
              <w:jc w:val="center"/>
              <w:rPr>
                <w:rFonts w:ascii="Times New Roman" w:hAnsi="Times New Roman"/>
                <w:sz w:val="18"/>
                <w:szCs w:val="18"/>
                <w:lang w:val="en-US" w:eastAsia="ja-JP"/>
              </w:rPr>
            </w:pPr>
            <w:r w:rsidRPr="001B70F4">
              <w:rPr>
                <w:rFonts w:ascii="Times New Roman" w:hAnsi="Times New Roman"/>
                <w:sz w:val="18"/>
                <w:szCs w:val="18"/>
                <w:lang w:val="en-US" w:eastAsia="ja-JP"/>
              </w:rPr>
              <w:t>R</w:t>
            </w:r>
          </w:p>
        </w:tc>
      </w:tr>
      <w:tr w:rsidR="001B70F4" w:rsidRPr="001B70F4" w14:paraId="0F081C4A" w14:textId="77777777" w:rsidTr="006B1766">
        <w:trPr>
          <w:trHeight w:val="340"/>
        </w:trPr>
        <w:tc>
          <w:tcPr>
            <w:tcW w:w="590" w:type="pct"/>
            <w:shd w:val="clear" w:color="auto" w:fill="F2F2F2" w:themeFill="background1" w:themeFillShade="F2"/>
            <w:noWrap/>
            <w:vAlign w:val="center"/>
          </w:tcPr>
          <w:p w14:paraId="6567A215" w14:textId="77777777" w:rsidR="00A06416" w:rsidRPr="001B70F4" w:rsidRDefault="00A06416" w:rsidP="0079133F">
            <w:pPr>
              <w:spacing w:after="0"/>
              <w:jc w:val="center"/>
              <w:rPr>
                <w:rFonts w:ascii="Times New Roman" w:hAnsi="Times New Roman"/>
                <w:bCs/>
                <w:sz w:val="18"/>
                <w:szCs w:val="18"/>
                <w:lang w:val="en-US" w:eastAsia="ja-JP"/>
              </w:rPr>
            </w:pPr>
            <w:r w:rsidRPr="001B70F4">
              <w:rPr>
                <w:rFonts w:ascii="Times New Roman" w:hAnsi="Times New Roman"/>
                <w:bCs/>
                <w:sz w:val="18"/>
                <w:szCs w:val="18"/>
                <w:lang w:val="en-US" w:eastAsia="ja-JP"/>
              </w:rPr>
              <w:t>2011</w:t>
            </w:r>
          </w:p>
        </w:tc>
        <w:tc>
          <w:tcPr>
            <w:tcW w:w="1388" w:type="pct"/>
            <w:shd w:val="clear" w:color="auto" w:fill="F2F2F2" w:themeFill="background1" w:themeFillShade="F2"/>
            <w:vAlign w:val="center"/>
          </w:tcPr>
          <w:p w14:paraId="53C1E4C8" w14:textId="77777777" w:rsidR="00A06416" w:rsidRPr="001B70F4" w:rsidRDefault="00A06416" w:rsidP="0079133F">
            <w:pPr>
              <w:spacing w:after="0"/>
              <w:jc w:val="center"/>
              <w:rPr>
                <w:rFonts w:ascii="Times New Roman" w:hAnsi="Times New Roman"/>
                <w:sz w:val="18"/>
                <w:szCs w:val="18"/>
                <w:lang w:val="en-US" w:eastAsia="ja-JP"/>
              </w:rPr>
            </w:pPr>
            <w:r w:rsidRPr="001B70F4">
              <w:rPr>
                <w:rFonts w:ascii="Times New Roman" w:hAnsi="Times New Roman"/>
                <w:sz w:val="18"/>
                <w:szCs w:val="18"/>
                <w:lang w:val="en-US" w:eastAsia="ja-JP"/>
              </w:rPr>
              <w:t xml:space="preserve">Fukushima-ken </w:t>
            </w:r>
            <w:proofErr w:type="spellStart"/>
            <w:r w:rsidRPr="001B70F4">
              <w:rPr>
                <w:rFonts w:ascii="Times New Roman" w:hAnsi="Times New Roman"/>
                <w:sz w:val="18"/>
                <w:szCs w:val="18"/>
                <w:lang w:val="en-US" w:eastAsia="ja-JP"/>
              </w:rPr>
              <w:t>Hamadori</w:t>
            </w:r>
            <w:proofErr w:type="spellEnd"/>
          </w:p>
        </w:tc>
        <w:tc>
          <w:tcPr>
            <w:tcW w:w="604" w:type="pct"/>
            <w:shd w:val="clear" w:color="auto" w:fill="F2F2F2" w:themeFill="background1" w:themeFillShade="F2"/>
            <w:vAlign w:val="center"/>
          </w:tcPr>
          <w:p w14:paraId="5072AEBD" w14:textId="77777777" w:rsidR="00A06416" w:rsidRPr="001B70F4" w:rsidRDefault="00A06416" w:rsidP="0079133F">
            <w:pPr>
              <w:spacing w:after="0"/>
              <w:jc w:val="center"/>
              <w:rPr>
                <w:rFonts w:ascii="Times New Roman" w:hAnsi="Times New Roman"/>
                <w:sz w:val="18"/>
                <w:szCs w:val="18"/>
                <w:lang w:val="en-US" w:eastAsia="ja-JP"/>
              </w:rPr>
            </w:pPr>
            <w:r w:rsidRPr="001B70F4">
              <w:rPr>
                <w:rFonts w:ascii="Times New Roman" w:hAnsi="Times New Roman"/>
                <w:sz w:val="18"/>
                <w:szCs w:val="18"/>
                <w:lang w:val="en-US" w:eastAsia="ja-JP"/>
              </w:rPr>
              <w:t>7.0</w:t>
            </w:r>
          </w:p>
        </w:tc>
        <w:tc>
          <w:tcPr>
            <w:tcW w:w="604" w:type="pct"/>
            <w:shd w:val="clear" w:color="auto" w:fill="F2F2F2" w:themeFill="background1" w:themeFillShade="F2"/>
            <w:vAlign w:val="center"/>
          </w:tcPr>
          <w:p w14:paraId="5AA65995" w14:textId="77777777" w:rsidR="00A06416" w:rsidRPr="001B70F4" w:rsidRDefault="00A06416" w:rsidP="0079133F">
            <w:pPr>
              <w:spacing w:after="0"/>
              <w:jc w:val="center"/>
              <w:rPr>
                <w:rFonts w:ascii="Times New Roman" w:hAnsi="Times New Roman"/>
                <w:sz w:val="18"/>
                <w:szCs w:val="18"/>
                <w:lang w:val="en-US" w:eastAsia="ja-JP"/>
              </w:rPr>
            </w:pPr>
            <w:r w:rsidRPr="001B70F4">
              <w:rPr>
                <w:rFonts w:ascii="Times New Roman" w:hAnsi="Times New Roman"/>
                <w:sz w:val="18"/>
                <w:szCs w:val="18"/>
                <w:lang w:val="en-US" w:eastAsia="ja-JP"/>
              </w:rPr>
              <w:t>6.7</w:t>
            </w:r>
          </w:p>
        </w:tc>
        <w:tc>
          <w:tcPr>
            <w:tcW w:w="604" w:type="pct"/>
            <w:shd w:val="clear" w:color="auto" w:fill="F2F2F2" w:themeFill="background1" w:themeFillShade="F2"/>
            <w:vAlign w:val="center"/>
          </w:tcPr>
          <w:p w14:paraId="3AC78990" w14:textId="77777777" w:rsidR="00A06416" w:rsidRPr="001B70F4" w:rsidRDefault="00A06416" w:rsidP="0079133F">
            <w:pPr>
              <w:spacing w:after="0"/>
              <w:jc w:val="center"/>
              <w:rPr>
                <w:rFonts w:ascii="Times New Roman" w:hAnsi="Times New Roman"/>
                <w:szCs w:val="24"/>
                <w:lang w:val="en-US"/>
              </w:rPr>
            </w:pPr>
            <w:r w:rsidRPr="001B70F4">
              <w:rPr>
                <w:rFonts w:ascii="Times New Roman" w:hAnsi="Times New Roman"/>
                <w:szCs w:val="24"/>
                <w:lang w:val="en-US"/>
              </w:rPr>
              <w:t>○</w:t>
            </w:r>
          </w:p>
        </w:tc>
        <w:tc>
          <w:tcPr>
            <w:tcW w:w="604" w:type="pct"/>
            <w:shd w:val="clear" w:color="auto" w:fill="F2F2F2" w:themeFill="background1" w:themeFillShade="F2"/>
            <w:vAlign w:val="center"/>
          </w:tcPr>
          <w:p w14:paraId="13F52A63" w14:textId="77777777" w:rsidR="00A06416" w:rsidRPr="001B70F4" w:rsidRDefault="00A06416" w:rsidP="0079133F">
            <w:pPr>
              <w:spacing w:after="0"/>
              <w:jc w:val="center"/>
              <w:rPr>
                <w:rFonts w:ascii="Times New Roman" w:hAnsi="Times New Roman"/>
                <w:szCs w:val="24"/>
                <w:lang w:val="en-US"/>
              </w:rPr>
            </w:pPr>
            <w:r w:rsidRPr="001B70F4">
              <w:rPr>
                <w:rFonts w:ascii="Times New Roman" w:hAnsi="Times New Roman"/>
                <w:szCs w:val="24"/>
                <w:lang w:val="en-US"/>
              </w:rPr>
              <w:t>○</w:t>
            </w:r>
          </w:p>
        </w:tc>
        <w:tc>
          <w:tcPr>
            <w:tcW w:w="605" w:type="pct"/>
            <w:shd w:val="clear" w:color="auto" w:fill="F2F2F2" w:themeFill="background1" w:themeFillShade="F2"/>
            <w:vAlign w:val="center"/>
          </w:tcPr>
          <w:p w14:paraId="3F67DFF9" w14:textId="77777777" w:rsidR="00A06416" w:rsidRPr="001B70F4" w:rsidRDefault="00A06416" w:rsidP="0079133F">
            <w:pPr>
              <w:spacing w:after="0"/>
              <w:jc w:val="center"/>
              <w:rPr>
                <w:rFonts w:ascii="Times New Roman" w:hAnsi="Times New Roman"/>
                <w:sz w:val="18"/>
                <w:szCs w:val="18"/>
                <w:lang w:val="en-US" w:eastAsia="ja-JP"/>
              </w:rPr>
            </w:pPr>
            <w:r w:rsidRPr="001B70F4">
              <w:rPr>
                <w:rFonts w:ascii="Times New Roman" w:hAnsi="Times New Roman"/>
                <w:sz w:val="18"/>
                <w:szCs w:val="18"/>
                <w:lang w:val="en-US" w:eastAsia="ja-JP"/>
              </w:rPr>
              <w:t>N</w:t>
            </w:r>
          </w:p>
        </w:tc>
      </w:tr>
      <w:tr w:rsidR="001B70F4" w:rsidRPr="001B70F4" w14:paraId="21739D1E" w14:textId="77777777" w:rsidTr="006B1766">
        <w:trPr>
          <w:trHeight w:val="340"/>
        </w:trPr>
        <w:tc>
          <w:tcPr>
            <w:tcW w:w="590" w:type="pct"/>
            <w:shd w:val="clear" w:color="auto" w:fill="auto"/>
            <w:noWrap/>
            <w:vAlign w:val="center"/>
          </w:tcPr>
          <w:p w14:paraId="45320BA3" w14:textId="77777777" w:rsidR="00A06416" w:rsidRPr="001B70F4" w:rsidRDefault="00A06416" w:rsidP="0079133F">
            <w:pPr>
              <w:spacing w:after="0"/>
              <w:jc w:val="center"/>
              <w:rPr>
                <w:rFonts w:ascii="Times New Roman" w:hAnsi="Times New Roman"/>
                <w:bCs/>
                <w:sz w:val="18"/>
                <w:szCs w:val="18"/>
                <w:lang w:val="en-US" w:eastAsia="ja-JP"/>
              </w:rPr>
            </w:pPr>
            <w:r w:rsidRPr="001B70F4">
              <w:rPr>
                <w:rFonts w:ascii="Times New Roman" w:hAnsi="Times New Roman"/>
                <w:bCs/>
                <w:sz w:val="18"/>
                <w:szCs w:val="18"/>
                <w:lang w:val="en-US" w:eastAsia="ja-JP"/>
              </w:rPr>
              <w:t>2008</w:t>
            </w:r>
          </w:p>
        </w:tc>
        <w:tc>
          <w:tcPr>
            <w:tcW w:w="1388" w:type="pct"/>
            <w:shd w:val="clear" w:color="auto" w:fill="auto"/>
            <w:vAlign w:val="center"/>
          </w:tcPr>
          <w:p w14:paraId="2BF5545E" w14:textId="515615E1" w:rsidR="00A06416" w:rsidRPr="001B70F4" w:rsidRDefault="00A06416" w:rsidP="006B1766">
            <w:pPr>
              <w:spacing w:after="0"/>
              <w:jc w:val="center"/>
              <w:rPr>
                <w:rFonts w:ascii="Times New Roman" w:hAnsi="Times New Roman"/>
                <w:sz w:val="18"/>
                <w:szCs w:val="18"/>
                <w:lang w:val="en-US" w:eastAsia="ja-JP"/>
              </w:rPr>
            </w:pPr>
            <w:r w:rsidRPr="001B70F4">
              <w:rPr>
                <w:rFonts w:ascii="Times New Roman" w:hAnsi="Times New Roman"/>
                <w:sz w:val="18"/>
                <w:szCs w:val="18"/>
                <w:lang w:val="en-US" w:eastAsia="ja-JP"/>
              </w:rPr>
              <w:t xml:space="preserve">Iwate-Miyagi </w:t>
            </w:r>
            <w:proofErr w:type="spellStart"/>
            <w:r w:rsidRPr="001B70F4">
              <w:rPr>
                <w:rFonts w:ascii="Times New Roman" w:hAnsi="Times New Roman"/>
                <w:sz w:val="18"/>
                <w:szCs w:val="18"/>
                <w:lang w:val="en-US" w:eastAsia="ja-JP"/>
              </w:rPr>
              <w:t>nairiku</w:t>
            </w:r>
            <w:proofErr w:type="spellEnd"/>
          </w:p>
        </w:tc>
        <w:tc>
          <w:tcPr>
            <w:tcW w:w="604" w:type="pct"/>
            <w:shd w:val="clear" w:color="auto" w:fill="auto"/>
            <w:vAlign w:val="center"/>
          </w:tcPr>
          <w:p w14:paraId="7DB2600E" w14:textId="77777777" w:rsidR="00A06416" w:rsidRPr="001B70F4" w:rsidRDefault="00A06416" w:rsidP="0079133F">
            <w:pPr>
              <w:spacing w:after="0"/>
              <w:jc w:val="center"/>
              <w:rPr>
                <w:rFonts w:ascii="Times New Roman" w:hAnsi="Times New Roman"/>
                <w:sz w:val="18"/>
                <w:szCs w:val="18"/>
                <w:lang w:val="en-US" w:eastAsia="ja-JP"/>
              </w:rPr>
            </w:pPr>
            <w:r w:rsidRPr="001B70F4">
              <w:rPr>
                <w:rFonts w:ascii="Times New Roman" w:hAnsi="Times New Roman"/>
                <w:sz w:val="18"/>
                <w:szCs w:val="18"/>
                <w:lang w:val="en-US" w:eastAsia="ja-JP"/>
              </w:rPr>
              <w:t>7.2</w:t>
            </w:r>
          </w:p>
        </w:tc>
        <w:tc>
          <w:tcPr>
            <w:tcW w:w="604" w:type="pct"/>
            <w:shd w:val="clear" w:color="auto" w:fill="auto"/>
            <w:vAlign w:val="center"/>
          </w:tcPr>
          <w:p w14:paraId="3F1BE4FC" w14:textId="77777777" w:rsidR="00A06416" w:rsidRPr="001B70F4" w:rsidRDefault="00A06416" w:rsidP="0079133F">
            <w:pPr>
              <w:spacing w:after="0"/>
              <w:jc w:val="center"/>
              <w:rPr>
                <w:rFonts w:ascii="Times New Roman" w:hAnsi="Times New Roman"/>
                <w:sz w:val="18"/>
                <w:szCs w:val="18"/>
                <w:lang w:val="en-US" w:eastAsia="ja-JP"/>
              </w:rPr>
            </w:pPr>
            <w:r w:rsidRPr="001B70F4">
              <w:rPr>
                <w:rFonts w:ascii="Times New Roman" w:hAnsi="Times New Roman"/>
                <w:sz w:val="18"/>
                <w:szCs w:val="18"/>
                <w:lang w:val="en-US" w:eastAsia="ja-JP"/>
              </w:rPr>
              <w:t>6.9</w:t>
            </w:r>
          </w:p>
        </w:tc>
        <w:tc>
          <w:tcPr>
            <w:tcW w:w="604" w:type="pct"/>
            <w:shd w:val="clear" w:color="auto" w:fill="auto"/>
            <w:vAlign w:val="center"/>
          </w:tcPr>
          <w:p w14:paraId="2C2C609A" w14:textId="77777777" w:rsidR="00A06416" w:rsidRPr="001B70F4" w:rsidRDefault="00A06416" w:rsidP="0079133F">
            <w:pPr>
              <w:spacing w:after="0"/>
              <w:jc w:val="center"/>
              <w:rPr>
                <w:rFonts w:ascii="Times New Roman" w:hAnsi="Times New Roman"/>
                <w:szCs w:val="24"/>
                <w:lang w:val="en-US"/>
              </w:rPr>
            </w:pPr>
            <w:r w:rsidRPr="001B70F4">
              <w:rPr>
                <w:rFonts w:ascii="Times New Roman" w:hAnsi="Times New Roman"/>
                <w:szCs w:val="24"/>
                <w:lang w:val="en-US"/>
              </w:rPr>
              <w:t>○</w:t>
            </w:r>
          </w:p>
        </w:tc>
        <w:tc>
          <w:tcPr>
            <w:tcW w:w="604" w:type="pct"/>
            <w:shd w:val="clear" w:color="auto" w:fill="auto"/>
            <w:vAlign w:val="center"/>
          </w:tcPr>
          <w:p w14:paraId="3D82D19B" w14:textId="77777777" w:rsidR="00A06416" w:rsidRPr="001B70F4" w:rsidRDefault="00A06416" w:rsidP="0079133F">
            <w:pPr>
              <w:spacing w:after="0"/>
              <w:jc w:val="center"/>
              <w:rPr>
                <w:rFonts w:ascii="Times New Roman" w:hAnsi="Times New Roman"/>
                <w:szCs w:val="24"/>
                <w:lang w:val="en-US"/>
              </w:rPr>
            </w:pPr>
            <w:r w:rsidRPr="001B70F4">
              <w:rPr>
                <w:rFonts w:ascii="Times New Roman" w:hAnsi="Times New Roman"/>
                <w:szCs w:val="24"/>
                <w:lang w:val="en-US"/>
              </w:rPr>
              <w:t>○</w:t>
            </w:r>
          </w:p>
        </w:tc>
        <w:tc>
          <w:tcPr>
            <w:tcW w:w="605" w:type="pct"/>
            <w:shd w:val="clear" w:color="auto" w:fill="auto"/>
            <w:vAlign w:val="center"/>
          </w:tcPr>
          <w:p w14:paraId="5EB00318" w14:textId="77777777" w:rsidR="00A06416" w:rsidRPr="001B70F4" w:rsidRDefault="00A06416" w:rsidP="0079133F">
            <w:pPr>
              <w:spacing w:after="0"/>
              <w:jc w:val="center"/>
              <w:rPr>
                <w:rFonts w:ascii="Times New Roman" w:hAnsi="Times New Roman"/>
                <w:sz w:val="18"/>
                <w:szCs w:val="18"/>
                <w:lang w:val="en-US" w:eastAsia="ja-JP"/>
              </w:rPr>
            </w:pPr>
            <w:r w:rsidRPr="001B70F4">
              <w:rPr>
                <w:rFonts w:ascii="Times New Roman" w:hAnsi="Times New Roman"/>
                <w:sz w:val="18"/>
                <w:szCs w:val="18"/>
                <w:lang w:val="en-US" w:eastAsia="ja-JP"/>
              </w:rPr>
              <w:t>R</w:t>
            </w:r>
          </w:p>
        </w:tc>
      </w:tr>
      <w:tr w:rsidR="001B70F4" w:rsidRPr="001B70F4" w14:paraId="7EFEBE67" w14:textId="77777777" w:rsidTr="006B1766">
        <w:trPr>
          <w:trHeight w:val="340"/>
        </w:trPr>
        <w:tc>
          <w:tcPr>
            <w:tcW w:w="590" w:type="pct"/>
            <w:shd w:val="clear" w:color="auto" w:fill="F2F2F2" w:themeFill="background1" w:themeFillShade="F2"/>
            <w:noWrap/>
            <w:vAlign w:val="center"/>
          </w:tcPr>
          <w:p w14:paraId="6B5F42DD" w14:textId="77777777" w:rsidR="00A06416" w:rsidRPr="001B70F4" w:rsidRDefault="00A06416" w:rsidP="0079133F">
            <w:pPr>
              <w:spacing w:after="0"/>
              <w:jc w:val="center"/>
              <w:rPr>
                <w:rFonts w:ascii="Times New Roman" w:hAnsi="Times New Roman"/>
                <w:bCs/>
                <w:sz w:val="18"/>
                <w:szCs w:val="18"/>
                <w:lang w:val="en-US" w:eastAsia="ja-JP"/>
              </w:rPr>
            </w:pPr>
            <w:r w:rsidRPr="001B70F4">
              <w:rPr>
                <w:rFonts w:ascii="Times New Roman" w:hAnsi="Times New Roman"/>
                <w:bCs/>
                <w:sz w:val="18"/>
                <w:szCs w:val="18"/>
                <w:lang w:val="en-US" w:eastAsia="ja-JP"/>
              </w:rPr>
              <w:t>2004</w:t>
            </w:r>
          </w:p>
        </w:tc>
        <w:tc>
          <w:tcPr>
            <w:tcW w:w="1388" w:type="pct"/>
            <w:shd w:val="clear" w:color="auto" w:fill="F2F2F2" w:themeFill="background1" w:themeFillShade="F2"/>
            <w:vAlign w:val="center"/>
          </w:tcPr>
          <w:p w14:paraId="4095169D" w14:textId="6E9248FA" w:rsidR="00A06416" w:rsidRPr="001B70F4" w:rsidRDefault="00A06416" w:rsidP="006B1766">
            <w:pPr>
              <w:spacing w:after="0"/>
              <w:jc w:val="center"/>
              <w:rPr>
                <w:rFonts w:ascii="Times New Roman" w:hAnsi="Times New Roman"/>
                <w:sz w:val="18"/>
                <w:szCs w:val="18"/>
                <w:lang w:val="en-US" w:eastAsia="ja-JP"/>
              </w:rPr>
            </w:pPr>
            <w:r w:rsidRPr="001B70F4">
              <w:rPr>
                <w:rFonts w:ascii="Times New Roman" w:hAnsi="Times New Roman"/>
                <w:sz w:val="18"/>
                <w:szCs w:val="18"/>
                <w:lang w:val="en-US" w:eastAsia="ja-JP"/>
              </w:rPr>
              <w:t>Niigata-ken Chuetsu</w:t>
            </w:r>
          </w:p>
        </w:tc>
        <w:tc>
          <w:tcPr>
            <w:tcW w:w="604" w:type="pct"/>
            <w:shd w:val="clear" w:color="auto" w:fill="F2F2F2" w:themeFill="background1" w:themeFillShade="F2"/>
            <w:vAlign w:val="center"/>
          </w:tcPr>
          <w:p w14:paraId="32916877" w14:textId="77777777" w:rsidR="00A06416" w:rsidRPr="001B70F4" w:rsidRDefault="00A06416" w:rsidP="0079133F">
            <w:pPr>
              <w:spacing w:after="0"/>
              <w:jc w:val="center"/>
              <w:rPr>
                <w:rFonts w:ascii="Times New Roman" w:hAnsi="Times New Roman"/>
                <w:sz w:val="18"/>
                <w:szCs w:val="18"/>
                <w:lang w:val="en-US" w:eastAsia="ja-JP"/>
              </w:rPr>
            </w:pPr>
            <w:r w:rsidRPr="001B70F4">
              <w:rPr>
                <w:rFonts w:ascii="Times New Roman" w:hAnsi="Times New Roman"/>
                <w:sz w:val="18"/>
                <w:szCs w:val="18"/>
                <w:lang w:val="en-US" w:eastAsia="ja-JP"/>
              </w:rPr>
              <w:t>6.8</w:t>
            </w:r>
          </w:p>
        </w:tc>
        <w:tc>
          <w:tcPr>
            <w:tcW w:w="604" w:type="pct"/>
            <w:shd w:val="clear" w:color="auto" w:fill="F2F2F2" w:themeFill="background1" w:themeFillShade="F2"/>
            <w:vAlign w:val="center"/>
          </w:tcPr>
          <w:p w14:paraId="0F61787F" w14:textId="77777777" w:rsidR="00A06416" w:rsidRPr="001B70F4" w:rsidRDefault="00A06416" w:rsidP="0079133F">
            <w:pPr>
              <w:spacing w:after="0"/>
              <w:jc w:val="center"/>
              <w:rPr>
                <w:rFonts w:ascii="Times New Roman" w:hAnsi="Times New Roman"/>
                <w:sz w:val="18"/>
                <w:szCs w:val="18"/>
                <w:lang w:val="en-US" w:eastAsia="ja-JP"/>
              </w:rPr>
            </w:pPr>
            <w:r w:rsidRPr="001B70F4">
              <w:rPr>
                <w:rFonts w:ascii="Times New Roman" w:hAnsi="Times New Roman"/>
                <w:sz w:val="18"/>
                <w:szCs w:val="18"/>
                <w:lang w:val="en-US" w:eastAsia="ja-JP"/>
              </w:rPr>
              <w:t>6.6</w:t>
            </w:r>
          </w:p>
        </w:tc>
        <w:tc>
          <w:tcPr>
            <w:tcW w:w="604" w:type="pct"/>
            <w:shd w:val="clear" w:color="auto" w:fill="F2F2F2" w:themeFill="background1" w:themeFillShade="F2"/>
            <w:vAlign w:val="center"/>
          </w:tcPr>
          <w:p w14:paraId="29585CC1" w14:textId="77777777" w:rsidR="00A06416" w:rsidRPr="001B70F4" w:rsidRDefault="00A06416" w:rsidP="0079133F">
            <w:pPr>
              <w:spacing w:after="0"/>
              <w:jc w:val="center"/>
              <w:rPr>
                <w:rFonts w:ascii="Times New Roman" w:hAnsi="Times New Roman"/>
                <w:szCs w:val="24"/>
                <w:lang w:val="en-US"/>
              </w:rPr>
            </w:pPr>
            <w:r w:rsidRPr="001B70F4">
              <w:rPr>
                <w:rFonts w:ascii="Times New Roman" w:hAnsi="Times New Roman"/>
                <w:szCs w:val="24"/>
                <w:lang w:val="en-US"/>
              </w:rPr>
              <w:t>○</w:t>
            </w:r>
          </w:p>
        </w:tc>
        <w:tc>
          <w:tcPr>
            <w:tcW w:w="604" w:type="pct"/>
            <w:shd w:val="clear" w:color="auto" w:fill="F2F2F2" w:themeFill="background1" w:themeFillShade="F2"/>
            <w:vAlign w:val="center"/>
          </w:tcPr>
          <w:p w14:paraId="3DEB2FEE" w14:textId="77777777" w:rsidR="00A06416" w:rsidRPr="001B70F4" w:rsidRDefault="00A06416" w:rsidP="0079133F">
            <w:pPr>
              <w:spacing w:after="0"/>
              <w:jc w:val="center"/>
              <w:rPr>
                <w:rFonts w:ascii="Times New Roman" w:hAnsi="Times New Roman"/>
                <w:szCs w:val="24"/>
                <w:lang w:val="en-US"/>
              </w:rPr>
            </w:pPr>
            <w:r w:rsidRPr="001B70F4">
              <w:rPr>
                <w:rFonts w:ascii="Times New Roman" w:hAnsi="Times New Roman"/>
                <w:szCs w:val="24"/>
                <w:lang w:val="en-US"/>
              </w:rPr>
              <w:t>○</w:t>
            </w:r>
          </w:p>
        </w:tc>
        <w:tc>
          <w:tcPr>
            <w:tcW w:w="605" w:type="pct"/>
            <w:shd w:val="clear" w:color="auto" w:fill="F2F2F2" w:themeFill="background1" w:themeFillShade="F2"/>
            <w:vAlign w:val="center"/>
          </w:tcPr>
          <w:p w14:paraId="029A92CF" w14:textId="77777777" w:rsidR="00A06416" w:rsidRPr="001B70F4" w:rsidRDefault="00A06416" w:rsidP="0079133F">
            <w:pPr>
              <w:spacing w:after="0"/>
              <w:jc w:val="center"/>
              <w:rPr>
                <w:rFonts w:ascii="Times New Roman" w:hAnsi="Times New Roman"/>
                <w:sz w:val="18"/>
                <w:szCs w:val="18"/>
                <w:lang w:val="en-US"/>
              </w:rPr>
            </w:pPr>
            <w:r w:rsidRPr="001B70F4">
              <w:rPr>
                <w:rFonts w:ascii="Times New Roman" w:hAnsi="Times New Roman"/>
                <w:sz w:val="18"/>
                <w:szCs w:val="18"/>
                <w:lang w:val="en-US" w:eastAsia="ja-JP"/>
              </w:rPr>
              <w:t>R</w:t>
            </w:r>
          </w:p>
        </w:tc>
      </w:tr>
      <w:tr w:rsidR="001B70F4" w:rsidRPr="001B70F4" w14:paraId="0EDD702C" w14:textId="77777777" w:rsidTr="006B1766">
        <w:trPr>
          <w:trHeight w:val="340"/>
        </w:trPr>
        <w:tc>
          <w:tcPr>
            <w:tcW w:w="590" w:type="pct"/>
            <w:shd w:val="clear" w:color="auto" w:fill="auto"/>
            <w:noWrap/>
            <w:vAlign w:val="center"/>
          </w:tcPr>
          <w:p w14:paraId="0DDB5FE6" w14:textId="77777777" w:rsidR="00A06416" w:rsidRPr="001B70F4" w:rsidRDefault="00A06416" w:rsidP="0079133F">
            <w:pPr>
              <w:spacing w:after="0"/>
              <w:jc w:val="center"/>
              <w:rPr>
                <w:rFonts w:ascii="Times New Roman" w:hAnsi="Times New Roman"/>
                <w:bCs/>
                <w:sz w:val="18"/>
                <w:szCs w:val="18"/>
                <w:lang w:val="en-US" w:eastAsia="ja-JP"/>
              </w:rPr>
            </w:pPr>
            <w:r w:rsidRPr="001B70F4">
              <w:rPr>
                <w:rFonts w:ascii="Times New Roman" w:hAnsi="Times New Roman"/>
                <w:bCs/>
                <w:sz w:val="18"/>
                <w:szCs w:val="18"/>
                <w:lang w:val="en-US" w:eastAsia="ja-JP"/>
              </w:rPr>
              <w:t>2000</w:t>
            </w:r>
          </w:p>
        </w:tc>
        <w:tc>
          <w:tcPr>
            <w:tcW w:w="1388" w:type="pct"/>
            <w:shd w:val="clear" w:color="auto" w:fill="auto"/>
            <w:vAlign w:val="center"/>
          </w:tcPr>
          <w:p w14:paraId="33FAA2F1" w14:textId="7D06A2C4" w:rsidR="00A06416" w:rsidRPr="001B70F4" w:rsidRDefault="00A06416" w:rsidP="006B1766">
            <w:pPr>
              <w:spacing w:after="0"/>
              <w:jc w:val="center"/>
              <w:rPr>
                <w:rFonts w:ascii="Times New Roman" w:hAnsi="Times New Roman"/>
                <w:sz w:val="18"/>
                <w:szCs w:val="18"/>
                <w:lang w:val="en-US"/>
              </w:rPr>
            </w:pPr>
            <w:r w:rsidRPr="001B70F4">
              <w:rPr>
                <w:rFonts w:ascii="Times New Roman" w:hAnsi="Times New Roman"/>
                <w:sz w:val="18"/>
                <w:szCs w:val="18"/>
                <w:lang w:val="en-US" w:eastAsia="ja-JP"/>
              </w:rPr>
              <w:t xml:space="preserve">Tottori-ken </w:t>
            </w:r>
            <w:proofErr w:type="spellStart"/>
            <w:r w:rsidRPr="001B70F4">
              <w:rPr>
                <w:rFonts w:ascii="Times New Roman" w:hAnsi="Times New Roman"/>
                <w:sz w:val="18"/>
                <w:szCs w:val="18"/>
                <w:lang w:val="en-US" w:eastAsia="ja-JP"/>
              </w:rPr>
              <w:t>seibu</w:t>
            </w:r>
            <w:proofErr w:type="spellEnd"/>
          </w:p>
        </w:tc>
        <w:tc>
          <w:tcPr>
            <w:tcW w:w="604" w:type="pct"/>
            <w:shd w:val="clear" w:color="auto" w:fill="auto"/>
            <w:vAlign w:val="center"/>
          </w:tcPr>
          <w:p w14:paraId="3149CDB8" w14:textId="77777777" w:rsidR="00A06416" w:rsidRPr="001B70F4" w:rsidRDefault="00A06416" w:rsidP="0079133F">
            <w:pPr>
              <w:spacing w:after="0"/>
              <w:jc w:val="center"/>
              <w:rPr>
                <w:rFonts w:ascii="Times New Roman" w:hAnsi="Times New Roman"/>
                <w:sz w:val="18"/>
                <w:szCs w:val="18"/>
                <w:lang w:val="en-US" w:eastAsia="ja-JP"/>
              </w:rPr>
            </w:pPr>
            <w:r w:rsidRPr="001B70F4">
              <w:rPr>
                <w:rFonts w:ascii="Times New Roman" w:hAnsi="Times New Roman"/>
                <w:sz w:val="18"/>
                <w:szCs w:val="18"/>
                <w:lang w:val="en-US" w:eastAsia="ja-JP"/>
              </w:rPr>
              <w:t>7.3</w:t>
            </w:r>
          </w:p>
        </w:tc>
        <w:tc>
          <w:tcPr>
            <w:tcW w:w="604" w:type="pct"/>
            <w:shd w:val="clear" w:color="auto" w:fill="auto"/>
            <w:vAlign w:val="center"/>
          </w:tcPr>
          <w:p w14:paraId="7765E155" w14:textId="77777777" w:rsidR="00A06416" w:rsidRPr="001B70F4" w:rsidRDefault="00A06416" w:rsidP="0079133F">
            <w:pPr>
              <w:spacing w:after="0"/>
              <w:jc w:val="center"/>
              <w:rPr>
                <w:rFonts w:ascii="Times New Roman" w:hAnsi="Times New Roman"/>
                <w:sz w:val="18"/>
                <w:szCs w:val="18"/>
                <w:lang w:val="en-US" w:eastAsia="ja-JP"/>
              </w:rPr>
            </w:pPr>
            <w:r w:rsidRPr="001B70F4">
              <w:rPr>
                <w:rFonts w:ascii="Times New Roman" w:hAnsi="Times New Roman"/>
                <w:sz w:val="18"/>
                <w:szCs w:val="18"/>
                <w:lang w:val="en-US" w:eastAsia="ja-JP"/>
              </w:rPr>
              <w:t>6.7</w:t>
            </w:r>
          </w:p>
        </w:tc>
        <w:tc>
          <w:tcPr>
            <w:tcW w:w="604" w:type="pct"/>
            <w:shd w:val="clear" w:color="auto" w:fill="auto"/>
            <w:vAlign w:val="center"/>
          </w:tcPr>
          <w:p w14:paraId="1A8283C0" w14:textId="77777777" w:rsidR="00A06416" w:rsidRPr="001B70F4" w:rsidRDefault="00A06416" w:rsidP="0079133F">
            <w:pPr>
              <w:spacing w:after="0"/>
              <w:jc w:val="center"/>
              <w:rPr>
                <w:rFonts w:ascii="Times New Roman" w:hAnsi="Times New Roman"/>
                <w:szCs w:val="24"/>
                <w:lang w:val="en-US"/>
              </w:rPr>
            </w:pPr>
            <w:r w:rsidRPr="001B70F4">
              <w:rPr>
                <w:rFonts w:ascii="Times New Roman" w:hAnsi="Times New Roman"/>
                <w:szCs w:val="24"/>
                <w:lang w:val="en-US"/>
              </w:rPr>
              <w:t>○</w:t>
            </w:r>
          </w:p>
        </w:tc>
        <w:tc>
          <w:tcPr>
            <w:tcW w:w="604" w:type="pct"/>
            <w:shd w:val="clear" w:color="auto" w:fill="auto"/>
            <w:vAlign w:val="center"/>
          </w:tcPr>
          <w:p w14:paraId="1C05189F" w14:textId="77777777" w:rsidR="00A06416" w:rsidRPr="001B70F4" w:rsidRDefault="00A06416" w:rsidP="0079133F">
            <w:pPr>
              <w:spacing w:after="0"/>
              <w:jc w:val="center"/>
              <w:rPr>
                <w:rFonts w:ascii="Times New Roman" w:hAnsi="Times New Roman"/>
                <w:szCs w:val="24"/>
                <w:lang w:val="en-US"/>
              </w:rPr>
            </w:pPr>
            <w:r w:rsidRPr="001B70F4">
              <w:rPr>
                <w:rFonts w:ascii="Times New Roman" w:hAnsi="Times New Roman"/>
                <w:szCs w:val="24"/>
                <w:lang w:val="en-US"/>
              </w:rPr>
              <w:t>○</w:t>
            </w:r>
          </w:p>
        </w:tc>
        <w:tc>
          <w:tcPr>
            <w:tcW w:w="605" w:type="pct"/>
            <w:shd w:val="clear" w:color="auto" w:fill="auto"/>
            <w:vAlign w:val="center"/>
          </w:tcPr>
          <w:p w14:paraId="0A8E4443" w14:textId="77777777" w:rsidR="00A06416" w:rsidRPr="001B70F4" w:rsidRDefault="00A06416" w:rsidP="0079133F">
            <w:pPr>
              <w:spacing w:after="0"/>
              <w:jc w:val="center"/>
              <w:rPr>
                <w:rFonts w:ascii="Times New Roman" w:hAnsi="Times New Roman"/>
                <w:sz w:val="18"/>
                <w:szCs w:val="18"/>
                <w:lang w:val="en-US" w:eastAsia="ja-JP"/>
              </w:rPr>
            </w:pPr>
            <w:r w:rsidRPr="001B70F4">
              <w:rPr>
                <w:rFonts w:ascii="Times New Roman" w:hAnsi="Times New Roman"/>
                <w:sz w:val="18"/>
                <w:szCs w:val="18"/>
                <w:lang w:val="en-US" w:eastAsia="ja-JP"/>
              </w:rPr>
              <w:t>S</w:t>
            </w:r>
          </w:p>
        </w:tc>
      </w:tr>
      <w:tr w:rsidR="001B70F4" w:rsidRPr="001B70F4" w14:paraId="6B514184" w14:textId="77777777" w:rsidTr="006B1766">
        <w:trPr>
          <w:trHeight w:val="340"/>
        </w:trPr>
        <w:tc>
          <w:tcPr>
            <w:tcW w:w="590" w:type="pct"/>
            <w:shd w:val="clear" w:color="auto" w:fill="F2F2F2" w:themeFill="background1" w:themeFillShade="F2"/>
            <w:noWrap/>
            <w:vAlign w:val="center"/>
          </w:tcPr>
          <w:p w14:paraId="6024F371" w14:textId="77777777" w:rsidR="00A06416" w:rsidRPr="001B70F4" w:rsidRDefault="00A06416" w:rsidP="0079133F">
            <w:pPr>
              <w:spacing w:after="0"/>
              <w:jc w:val="center"/>
              <w:rPr>
                <w:rFonts w:ascii="Times New Roman" w:hAnsi="Times New Roman"/>
                <w:bCs/>
                <w:sz w:val="18"/>
                <w:szCs w:val="18"/>
                <w:lang w:val="en-US" w:eastAsia="ja-JP"/>
              </w:rPr>
            </w:pPr>
            <w:r w:rsidRPr="001B70F4">
              <w:rPr>
                <w:rFonts w:ascii="Times New Roman" w:hAnsi="Times New Roman"/>
                <w:bCs/>
                <w:sz w:val="18"/>
                <w:szCs w:val="18"/>
                <w:lang w:val="en-US" w:eastAsia="ja-JP"/>
              </w:rPr>
              <w:t>1998</w:t>
            </w:r>
          </w:p>
        </w:tc>
        <w:tc>
          <w:tcPr>
            <w:tcW w:w="1388" w:type="pct"/>
            <w:shd w:val="clear" w:color="auto" w:fill="F2F2F2" w:themeFill="background1" w:themeFillShade="F2"/>
            <w:vAlign w:val="center"/>
          </w:tcPr>
          <w:p w14:paraId="049C1D61" w14:textId="60ADFA9E" w:rsidR="00A06416" w:rsidRPr="001B70F4" w:rsidRDefault="00A06416" w:rsidP="0079133F">
            <w:pPr>
              <w:spacing w:after="0"/>
              <w:jc w:val="center"/>
              <w:rPr>
                <w:rFonts w:ascii="Times New Roman" w:hAnsi="Times New Roman"/>
                <w:sz w:val="18"/>
                <w:szCs w:val="18"/>
                <w:lang w:val="en-US"/>
              </w:rPr>
            </w:pPr>
            <w:r w:rsidRPr="001B70F4">
              <w:rPr>
                <w:rFonts w:ascii="Times New Roman" w:hAnsi="Times New Roman"/>
                <w:sz w:val="18"/>
                <w:szCs w:val="18"/>
                <w:lang w:val="en-US" w:eastAsia="ja-JP"/>
              </w:rPr>
              <w:t>Iw</w:t>
            </w:r>
            <w:r w:rsidR="006B1766" w:rsidRPr="001B70F4">
              <w:rPr>
                <w:rFonts w:ascii="Times New Roman" w:hAnsi="Times New Roman"/>
                <w:sz w:val="18"/>
                <w:szCs w:val="18"/>
                <w:lang w:val="en-US" w:eastAsia="ja-JP"/>
              </w:rPr>
              <w:t xml:space="preserve">ate-ken </w:t>
            </w:r>
            <w:proofErr w:type="spellStart"/>
            <w:r w:rsidR="006B1766" w:rsidRPr="001B70F4">
              <w:rPr>
                <w:rFonts w:ascii="Times New Roman" w:hAnsi="Times New Roman"/>
                <w:sz w:val="18"/>
                <w:szCs w:val="18"/>
                <w:lang w:val="en-US" w:eastAsia="ja-JP"/>
              </w:rPr>
              <w:t>nairiku</w:t>
            </w:r>
            <w:proofErr w:type="spellEnd"/>
            <w:r w:rsidR="006B1766" w:rsidRPr="001B70F4">
              <w:rPr>
                <w:rFonts w:ascii="Times New Roman" w:hAnsi="Times New Roman"/>
                <w:sz w:val="18"/>
                <w:szCs w:val="18"/>
                <w:lang w:val="en-US" w:eastAsia="ja-JP"/>
              </w:rPr>
              <w:t xml:space="preserve"> </w:t>
            </w:r>
            <w:proofErr w:type="spellStart"/>
            <w:r w:rsidR="006B1766" w:rsidRPr="001B70F4">
              <w:rPr>
                <w:rFonts w:ascii="Times New Roman" w:hAnsi="Times New Roman"/>
                <w:sz w:val="18"/>
                <w:szCs w:val="18"/>
                <w:lang w:val="en-US" w:eastAsia="ja-JP"/>
              </w:rPr>
              <w:t>hokubu</w:t>
            </w:r>
            <w:proofErr w:type="spellEnd"/>
          </w:p>
        </w:tc>
        <w:tc>
          <w:tcPr>
            <w:tcW w:w="604" w:type="pct"/>
            <w:shd w:val="clear" w:color="auto" w:fill="F2F2F2" w:themeFill="background1" w:themeFillShade="F2"/>
            <w:vAlign w:val="center"/>
          </w:tcPr>
          <w:p w14:paraId="741FD838" w14:textId="77777777" w:rsidR="00A06416" w:rsidRPr="001B70F4" w:rsidRDefault="00A06416" w:rsidP="0079133F">
            <w:pPr>
              <w:spacing w:after="0"/>
              <w:jc w:val="center"/>
              <w:rPr>
                <w:rFonts w:ascii="Times New Roman" w:hAnsi="Times New Roman"/>
                <w:sz w:val="18"/>
                <w:szCs w:val="18"/>
                <w:lang w:val="en-US" w:eastAsia="ja-JP"/>
              </w:rPr>
            </w:pPr>
            <w:r w:rsidRPr="001B70F4">
              <w:rPr>
                <w:rFonts w:ascii="Times New Roman" w:hAnsi="Times New Roman"/>
                <w:sz w:val="18"/>
                <w:szCs w:val="18"/>
                <w:lang w:val="en-US" w:eastAsia="ja-JP"/>
              </w:rPr>
              <w:t>6.2</w:t>
            </w:r>
          </w:p>
        </w:tc>
        <w:tc>
          <w:tcPr>
            <w:tcW w:w="604" w:type="pct"/>
            <w:shd w:val="clear" w:color="auto" w:fill="F2F2F2" w:themeFill="background1" w:themeFillShade="F2"/>
            <w:vAlign w:val="center"/>
          </w:tcPr>
          <w:p w14:paraId="04B6CF36" w14:textId="77777777" w:rsidR="00A06416" w:rsidRPr="001B70F4" w:rsidRDefault="00A06416" w:rsidP="0079133F">
            <w:pPr>
              <w:spacing w:after="0"/>
              <w:jc w:val="center"/>
              <w:rPr>
                <w:rFonts w:ascii="Times New Roman" w:hAnsi="Times New Roman"/>
                <w:sz w:val="18"/>
                <w:szCs w:val="18"/>
                <w:lang w:val="en-US" w:eastAsia="ja-JP"/>
              </w:rPr>
            </w:pPr>
            <w:r w:rsidRPr="001B70F4">
              <w:rPr>
                <w:rFonts w:ascii="Times New Roman" w:hAnsi="Times New Roman"/>
                <w:sz w:val="18"/>
                <w:szCs w:val="18"/>
                <w:lang w:val="en-US" w:eastAsia="ja-JP"/>
              </w:rPr>
              <w:t>5.8</w:t>
            </w:r>
          </w:p>
        </w:tc>
        <w:tc>
          <w:tcPr>
            <w:tcW w:w="604" w:type="pct"/>
            <w:shd w:val="clear" w:color="auto" w:fill="F2F2F2" w:themeFill="background1" w:themeFillShade="F2"/>
            <w:vAlign w:val="center"/>
          </w:tcPr>
          <w:p w14:paraId="74380FA0" w14:textId="77777777" w:rsidR="00A06416" w:rsidRPr="001B70F4" w:rsidRDefault="00A06416" w:rsidP="0079133F">
            <w:pPr>
              <w:spacing w:after="0"/>
              <w:jc w:val="center"/>
              <w:rPr>
                <w:rFonts w:ascii="Times New Roman" w:hAnsi="Times New Roman"/>
                <w:szCs w:val="24"/>
                <w:lang w:val="en-US"/>
              </w:rPr>
            </w:pPr>
            <w:r w:rsidRPr="001B70F4">
              <w:rPr>
                <w:rFonts w:ascii="Times New Roman" w:hAnsi="Times New Roman"/>
                <w:szCs w:val="24"/>
                <w:lang w:val="en-US"/>
              </w:rPr>
              <w:t>○</w:t>
            </w:r>
          </w:p>
        </w:tc>
        <w:tc>
          <w:tcPr>
            <w:tcW w:w="604" w:type="pct"/>
            <w:shd w:val="clear" w:color="auto" w:fill="F2F2F2" w:themeFill="background1" w:themeFillShade="F2"/>
            <w:vAlign w:val="center"/>
          </w:tcPr>
          <w:p w14:paraId="25BC5221" w14:textId="77777777" w:rsidR="00A06416" w:rsidRPr="001B70F4" w:rsidRDefault="00A06416" w:rsidP="0079133F">
            <w:pPr>
              <w:spacing w:after="0"/>
              <w:jc w:val="center"/>
              <w:rPr>
                <w:rFonts w:ascii="Times New Roman" w:hAnsi="Times New Roman"/>
                <w:szCs w:val="24"/>
                <w:lang w:val="en-US"/>
              </w:rPr>
            </w:pPr>
            <w:r w:rsidRPr="001B70F4">
              <w:rPr>
                <w:rFonts w:ascii="Times New Roman" w:hAnsi="Times New Roman"/>
                <w:szCs w:val="24"/>
                <w:lang w:val="en-US"/>
              </w:rPr>
              <w:t>○</w:t>
            </w:r>
          </w:p>
        </w:tc>
        <w:tc>
          <w:tcPr>
            <w:tcW w:w="605" w:type="pct"/>
            <w:shd w:val="clear" w:color="auto" w:fill="F2F2F2" w:themeFill="background1" w:themeFillShade="F2"/>
            <w:vAlign w:val="center"/>
          </w:tcPr>
          <w:p w14:paraId="44A79022" w14:textId="77777777" w:rsidR="00A06416" w:rsidRPr="001B70F4" w:rsidRDefault="00A06416" w:rsidP="0079133F">
            <w:pPr>
              <w:spacing w:after="0"/>
              <w:jc w:val="center"/>
              <w:rPr>
                <w:rFonts w:ascii="Times New Roman" w:hAnsi="Times New Roman"/>
                <w:sz w:val="18"/>
                <w:szCs w:val="18"/>
                <w:lang w:val="en-US"/>
              </w:rPr>
            </w:pPr>
            <w:r w:rsidRPr="001B70F4">
              <w:rPr>
                <w:rFonts w:ascii="Times New Roman" w:hAnsi="Times New Roman"/>
                <w:sz w:val="18"/>
                <w:szCs w:val="18"/>
                <w:lang w:val="en-US" w:eastAsia="ja-JP"/>
              </w:rPr>
              <w:t>R</w:t>
            </w:r>
          </w:p>
        </w:tc>
      </w:tr>
      <w:tr w:rsidR="001B70F4" w:rsidRPr="001B70F4" w14:paraId="0DD86938" w14:textId="77777777" w:rsidTr="006B1766">
        <w:trPr>
          <w:trHeight w:val="340"/>
        </w:trPr>
        <w:tc>
          <w:tcPr>
            <w:tcW w:w="590" w:type="pct"/>
            <w:shd w:val="clear" w:color="auto" w:fill="auto"/>
            <w:noWrap/>
            <w:vAlign w:val="center"/>
          </w:tcPr>
          <w:p w14:paraId="274B44A3" w14:textId="77777777" w:rsidR="00A06416" w:rsidRPr="001B70F4" w:rsidRDefault="00A06416" w:rsidP="0079133F">
            <w:pPr>
              <w:spacing w:after="0"/>
              <w:jc w:val="center"/>
              <w:rPr>
                <w:rFonts w:ascii="Times New Roman" w:hAnsi="Times New Roman"/>
                <w:bCs/>
                <w:sz w:val="18"/>
                <w:szCs w:val="18"/>
                <w:lang w:val="en-US" w:eastAsia="ja-JP"/>
              </w:rPr>
            </w:pPr>
            <w:r w:rsidRPr="001B70F4">
              <w:rPr>
                <w:rFonts w:ascii="Times New Roman" w:hAnsi="Times New Roman"/>
                <w:bCs/>
                <w:sz w:val="18"/>
                <w:szCs w:val="18"/>
                <w:lang w:val="en-US" w:eastAsia="ja-JP"/>
              </w:rPr>
              <w:t>1995</w:t>
            </w:r>
          </w:p>
        </w:tc>
        <w:tc>
          <w:tcPr>
            <w:tcW w:w="1388" w:type="pct"/>
            <w:shd w:val="clear" w:color="auto" w:fill="auto"/>
            <w:vAlign w:val="center"/>
          </w:tcPr>
          <w:p w14:paraId="0D94F969" w14:textId="46B246C0" w:rsidR="00A06416" w:rsidRPr="001B70F4" w:rsidRDefault="00A06416" w:rsidP="006B1766">
            <w:pPr>
              <w:spacing w:after="0"/>
              <w:jc w:val="center"/>
              <w:rPr>
                <w:rFonts w:ascii="Times New Roman" w:hAnsi="Times New Roman"/>
                <w:sz w:val="18"/>
                <w:szCs w:val="18"/>
                <w:lang w:val="en-US"/>
              </w:rPr>
            </w:pPr>
            <w:r w:rsidRPr="001B70F4">
              <w:rPr>
                <w:rFonts w:ascii="Times New Roman" w:hAnsi="Times New Roman"/>
                <w:sz w:val="18"/>
                <w:szCs w:val="18"/>
                <w:lang w:val="en-US" w:eastAsia="ja-JP"/>
              </w:rPr>
              <w:t xml:space="preserve">Hyogo-ken </w:t>
            </w:r>
            <w:proofErr w:type="spellStart"/>
            <w:r w:rsidRPr="001B70F4">
              <w:rPr>
                <w:rFonts w:ascii="Times New Roman" w:hAnsi="Times New Roman"/>
                <w:sz w:val="18"/>
                <w:szCs w:val="18"/>
                <w:lang w:val="en-US" w:eastAsia="ja-JP"/>
              </w:rPr>
              <w:t>nanbu</w:t>
            </w:r>
            <w:proofErr w:type="spellEnd"/>
          </w:p>
        </w:tc>
        <w:tc>
          <w:tcPr>
            <w:tcW w:w="604" w:type="pct"/>
            <w:shd w:val="clear" w:color="auto" w:fill="auto"/>
            <w:vAlign w:val="center"/>
          </w:tcPr>
          <w:p w14:paraId="2730DC9B" w14:textId="77777777" w:rsidR="00A06416" w:rsidRPr="001B70F4" w:rsidRDefault="00A06416" w:rsidP="0079133F">
            <w:pPr>
              <w:spacing w:after="0"/>
              <w:jc w:val="center"/>
              <w:rPr>
                <w:rFonts w:ascii="Times New Roman" w:hAnsi="Times New Roman"/>
                <w:sz w:val="18"/>
                <w:szCs w:val="18"/>
                <w:lang w:val="en-US" w:eastAsia="ja-JP"/>
              </w:rPr>
            </w:pPr>
            <w:r w:rsidRPr="001B70F4">
              <w:rPr>
                <w:rFonts w:ascii="Times New Roman" w:hAnsi="Times New Roman"/>
                <w:sz w:val="18"/>
                <w:szCs w:val="18"/>
                <w:lang w:val="en-US" w:eastAsia="ja-JP"/>
              </w:rPr>
              <w:t>7.3</w:t>
            </w:r>
          </w:p>
        </w:tc>
        <w:tc>
          <w:tcPr>
            <w:tcW w:w="604" w:type="pct"/>
            <w:shd w:val="clear" w:color="auto" w:fill="auto"/>
            <w:vAlign w:val="center"/>
          </w:tcPr>
          <w:p w14:paraId="188BE746" w14:textId="77777777" w:rsidR="00A06416" w:rsidRPr="001B70F4" w:rsidRDefault="00A06416" w:rsidP="0079133F">
            <w:pPr>
              <w:spacing w:after="0"/>
              <w:jc w:val="center"/>
              <w:rPr>
                <w:rFonts w:ascii="Times New Roman" w:hAnsi="Times New Roman"/>
                <w:sz w:val="18"/>
                <w:szCs w:val="18"/>
                <w:lang w:val="en-US" w:eastAsia="ja-JP"/>
              </w:rPr>
            </w:pPr>
            <w:r w:rsidRPr="001B70F4">
              <w:rPr>
                <w:rFonts w:ascii="Times New Roman" w:hAnsi="Times New Roman"/>
                <w:sz w:val="18"/>
                <w:szCs w:val="18"/>
                <w:lang w:val="en-US" w:eastAsia="ja-JP"/>
              </w:rPr>
              <w:t>6.9</w:t>
            </w:r>
          </w:p>
        </w:tc>
        <w:tc>
          <w:tcPr>
            <w:tcW w:w="604" w:type="pct"/>
            <w:shd w:val="clear" w:color="auto" w:fill="auto"/>
            <w:vAlign w:val="center"/>
          </w:tcPr>
          <w:p w14:paraId="4A342E6A" w14:textId="77777777" w:rsidR="00A06416" w:rsidRPr="001B70F4" w:rsidRDefault="00A06416" w:rsidP="0079133F">
            <w:pPr>
              <w:spacing w:after="0"/>
              <w:jc w:val="center"/>
              <w:rPr>
                <w:rFonts w:ascii="Times New Roman" w:hAnsi="Times New Roman"/>
                <w:szCs w:val="24"/>
                <w:lang w:val="en-US"/>
              </w:rPr>
            </w:pPr>
            <w:r w:rsidRPr="001B70F4">
              <w:rPr>
                <w:rFonts w:ascii="Times New Roman" w:hAnsi="Times New Roman"/>
                <w:szCs w:val="24"/>
                <w:lang w:val="en-US"/>
              </w:rPr>
              <w:t>○</w:t>
            </w:r>
          </w:p>
        </w:tc>
        <w:tc>
          <w:tcPr>
            <w:tcW w:w="604" w:type="pct"/>
            <w:shd w:val="clear" w:color="auto" w:fill="auto"/>
            <w:vAlign w:val="center"/>
          </w:tcPr>
          <w:p w14:paraId="4EE56502" w14:textId="77777777" w:rsidR="00A06416" w:rsidRPr="001B70F4" w:rsidRDefault="00A06416" w:rsidP="0079133F">
            <w:pPr>
              <w:spacing w:after="0"/>
              <w:jc w:val="center"/>
              <w:rPr>
                <w:rFonts w:ascii="Times New Roman" w:hAnsi="Times New Roman"/>
                <w:szCs w:val="24"/>
                <w:lang w:val="en-US"/>
              </w:rPr>
            </w:pPr>
            <w:r w:rsidRPr="001B70F4">
              <w:rPr>
                <w:rFonts w:ascii="Times New Roman" w:hAnsi="Times New Roman"/>
                <w:szCs w:val="24"/>
                <w:lang w:val="en-US"/>
              </w:rPr>
              <w:t>○</w:t>
            </w:r>
          </w:p>
        </w:tc>
        <w:tc>
          <w:tcPr>
            <w:tcW w:w="605" w:type="pct"/>
            <w:shd w:val="clear" w:color="auto" w:fill="auto"/>
            <w:vAlign w:val="center"/>
          </w:tcPr>
          <w:p w14:paraId="5160E906" w14:textId="77777777" w:rsidR="00A06416" w:rsidRPr="001B70F4" w:rsidRDefault="00A06416" w:rsidP="0079133F">
            <w:pPr>
              <w:spacing w:after="0"/>
              <w:jc w:val="center"/>
              <w:rPr>
                <w:rFonts w:ascii="Times New Roman" w:hAnsi="Times New Roman"/>
                <w:sz w:val="18"/>
                <w:szCs w:val="18"/>
                <w:lang w:val="en-US"/>
              </w:rPr>
            </w:pPr>
            <w:r w:rsidRPr="001B70F4">
              <w:rPr>
                <w:rFonts w:ascii="Times New Roman" w:hAnsi="Times New Roman"/>
                <w:sz w:val="18"/>
                <w:szCs w:val="18"/>
                <w:lang w:val="en-US" w:eastAsia="ja-JP"/>
              </w:rPr>
              <w:t>S</w:t>
            </w:r>
          </w:p>
        </w:tc>
      </w:tr>
      <w:tr w:rsidR="001B70F4" w:rsidRPr="001B70F4" w14:paraId="466DC93F" w14:textId="77777777" w:rsidTr="006B1766">
        <w:trPr>
          <w:trHeight w:val="340"/>
        </w:trPr>
        <w:tc>
          <w:tcPr>
            <w:tcW w:w="590" w:type="pct"/>
            <w:shd w:val="clear" w:color="auto" w:fill="F2F2F2" w:themeFill="background1" w:themeFillShade="F2"/>
            <w:noWrap/>
            <w:vAlign w:val="center"/>
          </w:tcPr>
          <w:p w14:paraId="42493B3F" w14:textId="77777777" w:rsidR="00A06416" w:rsidRPr="001B70F4" w:rsidRDefault="00A06416" w:rsidP="0079133F">
            <w:pPr>
              <w:spacing w:after="0"/>
              <w:jc w:val="center"/>
              <w:rPr>
                <w:rFonts w:ascii="Times New Roman" w:hAnsi="Times New Roman"/>
                <w:bCs/>
                <w:sz w:val="18"/>
                <w:szCs w:val="18"/>
                <w:lang w:val="en-US" w:eastAsia="ja-JP"/>
              </w:rPr>
            </w:pPr>
            <w:r w:rsidRPr="001B70F4">
              <w:rPr>
                <w:rFonts w:ascii="Times New Roman" w:hAnsi="Times New Roman"/>
                <w:bCs/>
                <w:sz w:val="18"/>
                <w:szCs w:val="18"/>
                <w:lang w:val="en-US" w:eastAsia="ja-JP"/>
              </w:rPr>
              <w:t>1984</w:t>
            </w:r>
          </w:p>
        </w:tc>
        <w:tc>
          <w:tcPr>
            <w:tcW w:w="1388" w:type="pct"/>
            <w:shd w:val="clear" w:color="auto" w:fill="F2F2F2" w:themeFill="background1" w:themeFillShade="F2"/>
            <w:vAlign w:val="center"/>
          </w:tcPr>
          <w:p w14:paraId="0E72B8AE" w14:textId="009D0A5E" w:rsidR="00A06416" w:rsidRPr="001B70F4" w:rsidRDefault="00A06416" w:rsidP="006B1766">
            <w:pPr>
              <w:spacing w:after="0"/>
              <w:jc w:val="center"/>
              <w:rPr>
                <w:rFonts w:ascii="Times New Roman" w:hAnsi="Times New Roman"/>
                <w:sz w:val="18"/>
                <w:szCs w:val="18"/>
                <w:lang w:val="en-US"/>
              </w:rPr>
            </w:pPr>
            <w:r w:rsidRPr="001B70F4">
              <w:rPr>
                <w:rFonts w:ascii="Times New Roman" w:hAnsi="Times New Roman"/>
                <w:sz w:val="18"/>
                <w:szCs w:val="18"/>
                <w:lang w:val="en-US" w:eastAsia="ja-JP"/>
              </w:rPr>
              <w:t xml:space="preserve">Nagano-ken </w:t>
            </w:r>
            <w:proofErr w:type="spellStart"/>
            <w:r w:rsidRPr="001B70F4">
              <w:rPr>
                <w:rFonts w:ascii="Times New Roman" w:hAnsi="Times New Roman"/>
                <w:sz w:val="18"/>
                <w:szCs w:val="18"/>
                <w:lang w:val="en-US" w:eastAsia="ja-JP"/>
              </w:rPr>
              <w:t>seibu</w:t>
            </w:r>
            <w:proofErr w:type="spellEnd"/>
          </w:p>
        </w:tc>
        <w:tc>
          <w:tcPr>
            <w:tcW w:w="604" w:type="pct"/>
            <w:shd w:val="clear" w:color="auto" w:fill="F2F2F2" w:themeFill="background1" w:themeFillShade="F2"/>
            <w:vAlign w:val="center"/>
          </w:tcPr>
          <w:p w14:paraId="6223A80D" w14:textId="77777777" w:rsidR="00A06416" w:rsidRPr="001B70F4" w:rsidRDefault="00A06416" w:rsidP="0079133F">
            <w:pPr>
              <w:spacing w:after="0"/>
              <w:jc w:val="center"/>
              <w:rPr>
                <w:rFonts w:ascii="Times New Roman" w:hAnsi="Times New Roman"/>
                <w:sz w:val="18"/>
                <w:szCs w:val="18"/>
                <w:lang w:val="en-US" w:eastAsia="ja-JP"/>
              </w:rPr>
            </w:pPr>
            <w:r w:rsidRPr="001B70F4">
              <w:rPr>
                <w:rFonts w:ascii="Times New Roman" w:hAnsi="Times New Roman"/>
                <w:sz w:val="18"/>
                <w:szCs w:val="18"/>
                <w:lang w:val="en-US" w:eastAsia="ja-JP"/>
              </w:rPr>
              <w:t>6.8</w:t>
            </w:r>
          </w:p>
        </w:tc>
        <w:tc>
          <w:tcPr>
            <w:tcW w:w="604" w:type="pct"/>
            <w:shd w:val="clear" w:color="auto" w:fill="F2F2F2" w:themeFill="background1" w:themeFillShade="F2"/>
            <w:vAlign w:val="center"/>
          </w:tcPr>
          <w:p w14:paraId="0CF2E772" w14:textId="77777777" w:rsidR="00A06416" w:rsidRPr="001B70F4" w:rsidRDefault="00A06416" w:rsidP="0079133F">
            <w:pPr>
              <w:spacing w:after="0"/>
              <w:jc w:val="center"/>
              <w:rPr>
                <w:rFonts w:ascii="Times New Roman" w:hAnsi="Times New Roman"/>
                <w:sz w:val="18"/>
                <w:szCs w:val="18"/>
                <w:lang w:val="en-US" w:eastAsia="ja-JP"/>
              </w:rPr>
            </w:pPr>
            <w:r w:rsidRPr="001B70F4">
              <w:rPr>
                <w:rFonts w:ascii="Times New Roman" w:hAnsi="Times New Roman"/>
                <w:sz w:val="18"/>
                <w:szCs w:val="18"/>
                <w:lang w:val="en-US" w:eastAsia="ja-JP"/>
              </w:rPr>
              <w:t>6.2</w:t>
            </w:r>
          </w:p>
        </w:tc>
        <w:tc>
          <w:tcPr>
            <w:tcW w:w="604" w:type="pct"/>
            <w:shd w:val="clear" w:color="auto" w:fill="F2F2F2" w:themeFill="background1" w:themeFillShade="F2"/>
            <w:vAlign w:val="center"/>
          </w:tcPr>
          <w:p w14:paraId="5DA5C965" w14:textId="77777777" w:rsidR="00A06416" w:rsidRPr="001B70F4" w:rsidRDefault="00A06416" w:rsidP="0079133F">
            <w:pPr>
              <w:spacing w:after="0"/>
              <w:jc w:val="center"/>
              <w:rPr>
                <w:rFonts w:ascii="Times New Roman" w:hAnsi="Times New Roman"/>
                <w:szCs w:val="24"/>
                <w:lang w:val="en-US"/>
              </w:rPr>
            </w:pPr>
            <w:r w:rsidRPr="001B70F4">
              <w:rPr>
                <w:rFonts w:ascii="Times New Roman" w:hAnsi="Times New Roman"/>
                <w:szCs w:val="24"/>
                <w:lang w:val="en-US"/>
              </w:rPr>
              <w:t>×</w:t>
            </w:r>
          </w:p>
        </w:tc>
        <w:tc>
          <w:tcPr>
            <w:tcW w:w="604" w:type="pct"/>
            <w:shd w:val="clear" w:color="auto" w:fill="F2F2F2" w:themeFill="background1" w:themeFillShade="F2"/>
            <w:vAlign w:val="center"/>
          </w:tcPr>
          <w:p w14:paraId="3C2BFE62" w14:textId="77777777" w:rsidR="00A06416" w:rsidRPr="001B70F4" w:rsidRDefault="00A06416" w:rsidP="0079133F">
            <w:pPr>
              <w:spacing w:after="0"/>
              <w:jc w:val="center"/>
              <w:rPr>
                <w:rFonts w:ascii="Times New Roman" w:hAnsi="Times New Roman"/>
                <w:szCs w:val="24"/>
                <w:lang w:val="en-US"/>
              </w:rPr>
            </w:pPr>
            <w:r w:rsidRPr="001B70F4">
              <w:rPr>
                <w:rFonts w:ascii="Times New Roman" w:hAnsi="Times New Roman"/>
                <w:szCs w:val="24"/>
                <w:lang w:val="en-US"/>
              </w:rPr>
              <w:t>○</w:t>
            </w:r>
          </w:p>
        </w:tc>
        <w:tc>
          <w:tcPr>
            <w:tcW w:w="605" w:type="pct"/>
            <w:shd w:val="clear" w:color="auto" w:fill="F2F2F2" w:themeFill="background1" w:themeFillShade="F2"/>
            <w:vAlign w:val="center"/>
          </w:tcPr>
          <w:p w14:paraId="7ECAD582" w14:textId="77777777" w:rsidR="00A06416" w:rsidRPr="001B70F4" w:rsidRDefault="00A06416" w:rsidP="0079133F">
            <w:pPr>
              <w:spacing w:after="0"/>
              <w:jc w:val="center"/>
              <w:rPr>
                <w:rFonts w:ascii="Times New Roman" w:hAnsi="Times New Roman"/>
                <w:sz w:val="18"/>
                <w:szCs w:val="18"/>
                <w:lang w:val="en-US"/>
              </w:rPr>
            </w:pPr>
            <w:r w:rsidRPr="001B70F4">
              <w:rPr>
                <w:rFonts w:ascii="Times New Roman" w:hAnsi="Times New Roman"/>
                <w:sz w:val="18"/>
                <w:szCs w:val="18"/>
                <w:lang w:val="en-US" w:eastAsia="ja-JP"/>
              </w:rPr>
              <w:t>S</w:t>
            </w:r>
          </w:p>
        </w:tc>
      </w:tr>
      <w:tr w:rsidR="001B70F4" w:rsidRPr="001B70F4" w14:paraId="1CC77867" w14:textId="77777777" w:rsidTr="006B1766">
        <w:trPr>
          <w:trHeight w:val="340"/>
        </w:trPr>
        <w:tc>
          <w:tcPr>
            <w:tcW w:w="590" w:type="pct"/>
            <w:shd w:val="clear" w:color="auto" w:fill="auto"/>
            <w:noWrap/>
            <w:vAlign w:val="center"/>
          </w:tcPr>
          <w:p w14:paraId="7CCE5AD0" w14:textId="77777777" w:rsidR="00A06416" w:rsidRPr="001B70F4" w:rsidRDefault="00A06416" w:rsidP="0079133F">
            <w:pPr>
              <w:spacing w:after="0"/>
              <w:jc w:val="center"/>
              <w:rPr>
                <w:rFonts w:ascii="Times New Roman" w:hAnsi="Times New Roman"/>
                <w:bCs/>
                <w:sz w:val="18"/>
                <w:szCs w:val="18"/>
                <w:lang w:val="en-US" w:eastAsia="ja-JP"/>
              </w:rPr>
            </w:pPr>
            <w:r w:rsidRPr="001B70F4">
              <w:rPr>
                <w:rFonts w:ascii="Times New Roman" w:hAnsi="Times New Roman"/>
                <w:bCs/>
                <w:sz w:val="18"/>
                <w:szCs w:val="18"/>
                <w:lang w:val="en-US" w:eastAsia="ja-JP"/>
              </w:rPr>
              <w:t>1978</w:t>
            </w:r>
          </w:p>
        </w:tc>
        <w:tc>
          <w:tcPr>
            <w:tcW w:w="1388" w:type="pct"/>
            <w:shd w:val="clear" w:color="auto" w:fill="auto"/>
            <w:vAlign w:val="center"/>
          </w:tcPr>
          <w:p w14:paraId="137ED11B" w14:textId="4F844960" w:rsidR="00A06416" w:rsidRPr="001B70F4" w:rsidRDefault="00A06416" w:rsidP="006B1766">
            <w:pPr>
              <w:spacing w:after="0"/>
              <w:jc w:val="center"/>
              <w:rPr>
                <w:rFonts w:ascii="Times New Roman" w:hAnsi="Times New Roman"/>
                <w:sz w:val="18"/>
                <w:szCs w:val="18"/>
                <w:lang w:val="en-US"/>
              </w:rPr>
            </w:pPr>
            <w:proofErr w:type="spellStart"/>
            <w:r w:rsidRPr="001B70F4">
              <w:rPr>
                <w:rFonts w:ascii="Times New Roman" w:hAnsi="Times New Roman"/>
                <w:sz w:val="18"/>
                <w:szCs w:val="18"/>
                <w:lang w:val="en-US" w:eastAsia="ja-JP"/>
              </w:rPr>
              <w:t>Izuohshima</w:t>
            </w:r>
            <w:proofErr w:type="spellEnd"/>
            <w:r w:rsidRPr="001B70F4">
              <w:rPr>
                <w:rFonts w:ascii="Times New Roman" w:hAnsi="Times New Roman"/>
                <w:sz w:val="18"/>
                <w:szCs w:val="18"/>
                <w:lang w:val="en-US" w:eastAsia="ja-JP"/>
              </w:rPr>
              <w:t xml:space="preserve"> </w:t>
            </w:r>
            <w:proofErr w:type="spellStart"/>
            <w:r w:rsidRPr="001B70F4">
              <w:rPr>
                <w:rFonts w:ascii="Times New Roman" w:hAnsi="Times New Roman"/>
                <w:sz w:val="18"/>
                <w:szCs w:val="18"/>
                <w:lang w:val="en-US" w:eastAsia="ja-JP"/>
              </w:rPr>
              <w:t>kinkai</w:t>
            </w:r>
            <w:proofErr w:type="spellEnd"/>
          </w:p>
        </w:tc>
        <w:tc>
          <w:tcPr>
            <w:tcW w:w="604" w:type="pct"/>
            <w:shd w:val="clear" w:color="auto" w:fill="auto"/>
            <w:vAlign w:val="center"/>
          </w:tcPr>
          <w:p w14:paraId="0328AFE3" w14:textId="77777777" w:rsidR="00A06416" w:rsidRPr="001B70F4" w:rsidRDefault="00A06416" w:rsidP="0079133F">
            <w:pPr>
              <w:spacing w:after="0"/>
              <w:jc w:val="center"/>
              <w:rPr>
                <w:rFonts w:ascii="Times New Roman" w:hAnsi="Times New Roman"/>
                <w:sz w:val="18"/>
                <w:szCs w:val="18"/>
                <w:lang w:val="en-US" w:eastAsia="ja-JP"/>
              </w:rPr>
            </w:pPr>
            <w:r w:rsidRPr="001B70F4">
              <w:rPr>
                <w:rFonts w:ascii="Times New Roman" w:hAnsi="Times New Roman"/>
                <w:sz w:val="18"/>
                <w:szCs w:val="18"/>
                <w:lang w:val="en-US" w:eastAsia="ja-JP"/>
              </w:rPr>
              <w:t>7.0</w:t>
            </w:r>
          </w:p>
        </w:tc>
        <w:tc>
          <w:tcPr>
            <w:tcW w:w="604" w:type="pct"/>
            <w:shd w:val="clear" w:color="auto" w:fill="auto"/>
            <w:vAlign w:val="center"/>
          </w:tcPr>
          <w:p w14:paraId="4AF037FC" w14:textId="77777777" w:rsidR="00A06416" w:rsidRPr="001B70F4" w:rsidRDefault="00A06416" w:rsidP="0079133F">
            <w:pPr>
              <w:spacing w:after="0"/>
              <w:jc w:val="center"/>
              <w:rPr>
                <w:rFonts w:ascii="Times New Roman" w:hAnsi="Times New Roman"/>
                <w:sz w:val="18"/>
                <w:szCs w:val="18"/>
                <w:lang w:val="en-US" w:eastAsia="ja-JP"/>
              </w:rPr>
            </w:pPr>
            <w:r w:rsidRPr="001B70F4">
              <w:rPr>
                <w:rFonts w:ascii="Times New Roman" w:hAnsi="Times New Roman"/>
                <w:sz w:val="18"/>
                <w:szCs w:val="18"/>
                <w:lang w:val="en-US" w:eastAsia="ja-JP"/>
              </w:rPr>
              <w:t>6.6</w:t>
            </w:r>
          </w:p>
        </w:tc>
        <w:tc>
          <w:tcPr>
            <w:tcW w:w="604" w:type="pct"/>
            <w:shd w:val="clear" w:color="auto" w:fill="auto"/>
            <w:vAlign w:val="center"/>
          </w:tcPr>
          <w:p w14:paraId="7CA091F1" w14:textId="77777777" w:rsidR="00A06416" w:rsidRPr="001B70F4" w:rsidRDefault="00A06416" w:rsidP="0079133F">
            <w:pPr>
              <w:spacing w:after="0"/>
              <w:jc w:val="center"/>
              <w:rPr>
                <w:rFonts w:ascii="Times New Roman" w:hAnsi="Times New Roman"/>
                <w:szCs w:val="24"/>
                <w:lang w:val="en-US"/>
              </w:rPr>
            </w:pPr>
            <w:r w:rsidRPr="001B70F4">
              <w:rPr>
                <w:rFonts w:ascii="Times New Roman" w:hAnsi="Times New Roman"/>
                <w:szCs w:val="24"/>
                <w:lang w:val="en-US"/>
              </w:rPr>
              <w:t>○</w:t>
            </w:r>
          </w:p>
        </w:tc>
        <w:tc>
          <w:tcPr>
            <w:tcW w:w="604" w:type="pct"/>
            <w:shd w:val="clear" w:color="auto" w:fill="auto"/>
            <w:vAlign w:val="center"/>
          </w:tcPr>
          <w:p w14:paraId="370BC1C3" w14:textId="77777777" w:rsidR="00A06416" w:rsidRPr="001B70F4" w:rsidRDefault="00A06416" w:rsidP="0079133F">
            <w:pPr>
              <w:spacing w:after="0"/>
              <w:jc w:val="center"/>
              <w:rPr>
                <w:rFonts w:ascii="Times New Roman" w:hAnsi="Times New Roman"/>
                <w:szCs w:val="24"/>
                <w:lang w:val="en-US"/>
              </w:rPr>
            </w:pPr>
            <w:r w:rsidRPr="001B70F4">
              <w:rPr>
                <w:rFonts w:ascii="Times New Roman" w:hAnsi="Times New Roman"/>
                <w:szCs w:val="24"/>
                <w:lang w:val="en-US"/>
              </w:rPr>
              <w:t>○</w:t>
            </w:r>
          </w:p>
        </w:tc>
        <w:tc>
          <w:tcPr>
            <w:tcW w:w="605" w:type="pct"/>
            <w:shd w:val="clear" w:color="auto" w:fill="auto"/>
            <w:vAlign w:val="center"/>
          </w:tcPr>
          <w:p w14:paraId="59152F61" w14:textId="77777777" w:rsidR="00A06416" w:rsidRPr="001B70F4" w:rsidRDefault="00A06416" w:rsidP="0079133F">
            <w:pPr>
              <w:spacing w:after="0"/>
              <w:jc w:val="center"/>
              <w:rPr>
                <w:rFonts w:ascii="Times New Roman" w:hAnsi="Times New Roman"/>
                <w:sz w:val="18"/>
                <w:szCs w:val="18"/>
                <w:lang w:val="en-US"/>
              </w:rPr>
            </w:pPr>
            <w:r w:rsidRPr="001B70F4">
              <w:rPr>
                <w:rFonts w:ascii="Times New Roman" w:hAnsi="Times New Roman"/>
                <w:sz w:val="18"/>
                <w:szCs w:val="18"/>
                <w:lang w:val="en-US" w:eastAsia="ja-JP"/>
              </w:rPr>
              <w:t>S</w:t>
            </w:r>
          </w:p>
        </w:tc>
      </w:tr>
      <w:tr w:rsidR="001B70F4" w:rsidRPr="001B70F4" w14:paraId="3F50BABC" w14:textId="77777777" w:rsidTr="006B1766">
        <w:trPr>
          <w:trHeight w:val="340"/>
        </w:trPr>
        <w:tc>
          <w:tcPr>
            <w:tcW w:w="590" w:type="pct"/>
            <w:shd w:val="clear" w:color="auto" w:fill="F2F2F2" w:themeFill="background1" w:themeFillShade="F2"/>
            <w:noWrap/>
            <w:vAlign w:val="center"/>
          </w:tcPr>
          <w:p w14:paraId="2B62CAEE" w14:textId="77777777" w:rsidR="00A06416" w:rsidRPr="001B70F4" w:rsidRDefault="00A06416" w:rsidP="0079133F">
            <w:pPr>
              <w:spacing w:after="0"/>
              <w:jc w:val="center"/>
              <w:rPr>
                <w:rFonts w:ascii="Times New Roman" w:hAnsi="Times New Roman"/>
                <w:bCs/>
                <w:sz w:val="18"/>
                <w:szCs w:val="18"/>
                <w:lang w:val="en-US" w:eastAsia="ja-JP"/>
              </w:rPr>
            </w:pPr>
            <w:r w:rsidRPr="001B70F4">
              <w:rPr>
                <w:rFonts w:ascii="Times New Roman" w:hAnsi="Times New Roman"/>
                <w:bCs/>
                <w:sz w:val="18"/>
                <w:szCs w:val="18"/>
                <w:lang w:val="en-US" w:eastAsia="ja-JP"/>
              </w:rPr>
              <w:t>1974</w:t>
            </w:r>
          </w:p>
        </w:tc>
        <w:tc>
          <w:tcPr>
            <w:tcW w:w="1388" w:type="pct"/>
            <w:shd w:val="clear" w:color="auto" w:fill="F2F2F2" w:themeFill="background1" w:themeFillShade="F2"/>
            <w:vAlign w:val="center"/>
          </w:tcPr>
          <w:p w14:paraId="080FD931" w14:textId="0F540412" w:rsidR="00A06416" w:rsidRPr="001B70F4" w:rsidRDefault="00A06416" w:rsidP="006B1766">
            <w:pPr>
              <w:spacing w:after="0"/>
              <w:jc w:val="center"/>
              <w:rPr>
                <w:rFonts w:ascii="Times New Roman" w:hAnsi="Times New Roman"/>
                <w:sz w:val="18"/>
                <w:szCs w:val="18"/>
                <w:lang w:val="en-US"/>
              </w:rPr>
            </w:pPr>
            <w:proofErr w:type="spellStart"/>
            <w:r w:rsidRPr="001B70F4">
              <w:rPr>
                <w:rFonts w:ascii="Times New Roman" w:hAnsi="Times New Roman"/>
                <w:sz w:val="18"/>
                <w:szCs w:val="18"/>
                <w:lang w:val="en-US" w:eastAsia="ja-JP"/>
              </w:rPr>
              <w:t>Izuhanto-oki</w:t>
            </w:r>
            <w:proofErr w:type="spellEnd"/>
          </w:p>
        </w:tc>
        <w:tc>
          <w:tcPr>
            <w:tcW w:w="604" w:type="pct"/>
            <w:shd w:val="clear" w:color="auto" w:fill="F2F2F2" w:themeFill="background1" w:themeFillShade="F2"/>
            <w:vAlign w:val="center"/>
          </w:tcPr>
          <w:p w14:paraId="630BE046" w14:textId="77777777" w:rsidR="00A06416" w:rsidRPr="001B70F4" w:rsidRDefault="00A06416" w:rsidP="0079133F">
            <w:pPr>
              <w:spacing w:after="0"/>
              <w:jc w:val="center"/>
              <w:rPr>
                <w:rFonts w:ascii="Times New Roman" w:hAnsi="Times New Roman"/>
                <w:sz w:val="18"/>
                <w:szCs w:val="18"/>
                <w:lang w:val="en-US" w:eastAsia="ja-JP"/>
              </w:rPr>
            </w:pPr>
            <w:r w:rsidRPr="001B70F4">
              <w:rPr>
                <w:rFonts w:ascii="Times New Roman" w:hAnsi="Times New Roman"/>
                <w:sz w:val="18"/>
                <w:szCs w:val="18"/>
                <w:lang w:val="en-US" w:eastAsia="ja-JP"/>
              </w:rPr>
              <w:t>6.9</w:t>
            </w:r>
          </w:p>
        </w:tc>
        <w:tc>
          <w:tcPr>
            <w:tcW w:w="604" w:type="pct"/>
            <w:shd w:val="clear" w:color="auto" w:fill="F2F2F2" w:themeFill="background1" w:themeFillShade="F2"/>
            <w:vAlign w:val="center"/>
          </w:tcPr>
          <w:p w14:paraId="59A7D577" w14:textId="77777777" w:rsidR="00A06416" w:rsidRPr="001B70F4" w:rsidRDefault="00A06416" w:rsidP="0079133F">
            <w:pPr>
              <w:spacing w:after="0"/>
              <w:jc w:val="center"/>
              <w:rPr>
                <w:rFonts w:ascii="Times New Roman" w:hAnsi="Times New Roman"/>
                <w:sz w:val="18"/>
                <w:szCs w:val="18"/>
                <w:lang w:val="en-US" w:eastAsia="ja-JP"/>
              </w:rPr>
            </w:pPr>
            <w:r w:rsidRPr="001B70F4">
              <w:rPr>
                <w:rFonts w:ascii="Times New Roman" w:hAnsi="Times New Roman"/>
                <w:sz w:val="18"/>
                <w:szCs w:val="18"/>
                <w:lang w:val="en-US" w:eastAsia="ja-JP"/>
              </w:rPr>
              <w:t>6.4</w:t>
            </w:r>
          </w:p>
        </w:tc>
        <w:tc>
          <w:tcPr>
            <w:tcW w:w="604" w:type="pct"/>
            <w:shd w:val="clear" w:color="auto" w:fill="F2F2F2" w:themeFill="background1" w:themeFillShade="F2"/>
            <w:vAlign w:val="center"/>
          </w:tcPr>
          <w:p w14:paraId="16B50F9F" w14:textId="77777777" w:rsidR="00A06416" w:rsidRPr="001B70F4" w:rsidRDefault="00A06416" w:rsidP="0079133F">
            <w:pPr>
              <w:spacing w:after="0"/>
              <w:jc w:val="center"/>
              <w:rPr>
                <w:rFonts w:ascii="Times New Roman" w:hAnsi="Times New Roman"/>
                <w:szCs w:val="24"/>
                <w:lang w:val="en-US"/>
              </w:rPr>
            </w:pPr>
            <w:r w:rsidRPr="001B70F4">
              <w:rPr>
                <w:rFonts w:ascii="Times New Roman" w:hAnsi="Times New Roman"/>
                <w:szCs w:val="24"/>
                <w:lang w:val="en-US"/>
              </w:rPr>
              <w:t>○</w:t>
            </w:r>
          </w:p>
        </w:tc>
        <w:tc>
          <w:tcPr>
            <w:tcW w:w="604" w:type="pct"/>
            <w:shd w:val="clear" w:color="auto" w:fill="F2F2F2" w:themeFill="background1" w:themeFillShade="F2"/>
            <w:vAlign w:val="center"/>
          </w:tcPr>
          <w:p w14:paraId="3B2514FD" w14:textId="77777777" w:rsidR="00A06416" w:rsidRPr="001B70F4" w:rsidRDefault="00A06416" w:rsidP="0079133F">
            <w:pPr>
              <w:spacing w:after="0"/>
              <w:jc w:val="center"/>
              <w:rPr>
                <w:rFonts w:ascii="Times New Roman" w:hAnsi="Times New Roman"/>
                <w:szCs w:val="24"/>
                <w:lang w:val="en-US"/>
              </w:rPr>
            </w:pPr>
            <w:r w:rsidRPr="001B70F4">
              <w:rPr>
                <w:rFonts w:ascii="Times New Roman" w:hAnsi="Times New Roman"/>
                <w:szCs w:val="24"/>
                <w:lang w:val="en-US"/>
              </w:rPr>
              <w:t>○</w:t>
            </w:r>
          </w:p>
        </w:tc>
        <w:tc>
          <w:tcPr>
            <w:tcW w:w="605" w:type="pct"/>
            <w:shd w:val="clear" w:color="auto" w:fill="F2F2F2" w:themeFill="background1" w:themeFillShade="F2"/>
            <w:vAlign w:val="center"/>
          </w:tcPr>
          <w:p w14:paraId="18A2F9AA" w14:textId="77777777" w:rsidR="00A06416" w:rsidRPr="001B70F4" w:rsidRDefault="00A06416" w:rsidP="0079133F">
            <w:pPr>
              <w:spacing w:after="0"/>
              <w:jc w:val="center"/>
              <w:rPr>
                <w:rFonts w:ascii="Times New Roman" w:hAnsi="Times New Roman"/>
                <w:sz w:val="18"/>
                <w:szCs w:val="18"/>
                <w:lang w:val="en-US"/>
              </w:rPr>
            </w:pPr>
            <w:r w:rsidRPr="001B70F4">
              <w:rPr>
                <w:rFonts w:ascii="Times New Roman" w:hAnsi="Times New Roman"/>
                <w:sz w:val="18"/>
                <w:szCs w:val="18"/>
                <w:lang w:val="en-US" w:eastAsia="ja-JP"/>
              </w:rPr>
              <w:t>S</w:t>
            </w:r>
          </w:p>
        </w:tc>
      </w:tr>
      <w:tr w:rsidR="001B70F4" w:rsidRPr="001B70F4" w14:paraId="1228F40D" w14:textId="77777777" w:rsidTr="006B1766">
        <w:trPr>
          <w:trHeight w:val="340"/>
        </w:trPr>
        <w:tc>
          <w:tcPr>
            <w:tcW w:w="590" w:type="pct"/>
            <w:shd w:val="clear" w:color="auto" w:fill="auto"/>
            <w:noWrap/>
            <w:vAlign w:val="center"/>
          </w:tcPr>
          <w:p w14:paraId="17189F2F" w14:textId="77777777" w:rsidR="00A06416" w:rsidRPr="001B70F4" w:rsidRDefault="00A06416" w:rsidP="0079133F">
            <w:pPr>
              <w:spacing w:after="0"/>
              <w:jc w:val="center"/>
              <w:rPr>
                <w:rFonts w:ascii="Times New Roman" w:hAnsi="Times New Roman"/>
                <w:bCs/>
                <w:sz w:val="18"/>
                <w:szCs w:val="18"/>
                <w:lang w:val="en-US" w:eastAsia="ja-JP"/>
              </w:rPr>
            </w:pPr>
            <w:r w:rsidRPr="001B70F4">
              <w:rPr>
                <w:rFonts w:ascii="Times New Roman" w:hAnsi="Times New Roman"/>
                <w:bCs/>
                <w:sz w:val="18"/>
                <w:szCs w:val="18"/>
                <w:lang w:val="en-US" w:eastAsia="ja-JP"/>
              </w:rPr>
              <w:t>1959</w:t>
            </w:r>
          </w:p>
        </w:tc>
        <w:tc>
          <w:tcPr>
            <w:tcW w:w="1388" w:type="pct"/>
            <w:shd w:val="clear" w:color="auto" w:fill="auto"/>
            <w:vAlign w:val="center"/>
          </w:tcPr>
          <w:p w14:paraId="269F7C3B" w14:textId="44F3DA48" w:rsidR="00A06416" w:rsidRPr="001B70F4" w:rsidRDefault="00A06416" w:rsidP="006B1766">
            <w:pPr>
              <w:spacing w:after="0"/>
              <w:jc w:val="center"/>
              <w:rPr>
                <w:rFonts w:ascii="Times New Roman" w:hAnsi="Times New Roman"/>
                <w:sz w:val="18"/>
                <w:szCs w:val="18"/>
                <w:lang w:val="en-US"/>
              </w:rPr>
            </w:pPr>
            <w:proofErr w:type="spellStart"/>
            <w:r w:rsidRPr="001B70F4">
              <w:rPr>
                <w:rFonts w:ascii="Times New Roman" w:hAnsi="Times New Roman"/>
                <w:sz w:val="18"/>
                <w:szCs w:val="18"/>
                <w:lang w:val="en-US" w:eastAsia="ja-JP"/>
              </w:rPr>
              <w:t>Teshikaga</w:t>
            </w:r>
            <w:proofErr w:type="spellEnd"/>
          </w:p>
        </w:tc>
        <w:tc>
          <w:tcPr>
            <w:tcW w:w="604" w:type="pct"/>
            <w:shd w:val="clear" w:color="auto" w:fill="auto"/>
            <w:vAlign w:val="center"/>
          </w:tcPr>
          <w:p w14:paraId="4F6DB913" w14:textId="77777777" w:rsidR="00A06416" w:rsidRPr="001B70F4" w:rsidRDefault="00A06416" w:rsidP="0079133F">
            <w:pPr>
              <w:spacing w:after="0"/>
              <w:jc w:val="center"/>
              <w:rPr>
                <w:rFonts w:ascii="Times New Roman" w:hAnsi="Times New Roman"/>
                <w:sz w:val="18"/>
                <w:szCs w:val="18"/>
                <w:lang w:val="en-US" w:eastAsia="ja-JP"/>
              </w:rPr>
            </w:pPr>
            <w:r w:rsidRPr="001B70F4">
              <w:rPr>
                <w:rFonts w:ascii="Times New Roman" w:hAnsi="Times New Roman"/>
                <w:sz w:val="18"/>
                <w:szCs w:val="18"/>
                <w:lang w:val="en-US" w:eastAsia="ja-JP"/>
              </w:rPr>
              <w:t>6.3</w:t>
            </w:r>
          </w:p>
        </w:tc>
        <w:tc>
          <w:tcPr>
            <w:tcW w:w="604" w:type="pct"/>
            <w:shd w:val="clear" w:color="auto" w:fill="auto"/>
            <w:vAlign w:val="center"/>
          </w:tcPr>
          <w:p w14:paraId="3F61FF58" w14:textId="77777777" w:rsidR="00A06416" w:rsidRPr="001B70F4" w:rsidRDefault="00A06416" w:rsidP="0079133F">
            <w:pPr>
              <w:spacing w:after="0"/>
              <w:jc w:val="center"/>
              <w:rPr>
                <w:rFonts w:ascii="Times New Roman" w:hAnsi="Times New Roman"/>
                <w:sz w:val="18"/>
                <w:szCs w:val="18"/>
                <w:lang w:val="en-US" w:eastAsia="ja-JP"/>
              </w:rPr>
            </w:pPr>
            <w:r w:rsidRPr="001B70F4">
              <w:rPr>
                <w:rFonts w:ascii="Times New Roman" w:hAnsi="Times New Roman"/>
                <w:sz w:val="18"/>
                <w:szCs w:val="18"/>
                <w:lang w:val="en-US" w:eastAsia="ja-JP"/>
              </w:rPr>
              <w:t>6.0</w:t>
            </w:r>
          </w:p>
        </w:tc>
        <w:tc>
          <w:tcPr>
            <w:tcW w:w="604" w:type="pct"/>
            <w:shd w:val="clear" w:color="auto" w:fill="auto"/>
            <w:vAlign w:val="center"/>
          </w:tcPr>
          <w:p w14:paraId="2D8DACF6" w14:textId="77777777" w:rsidR="00A06416" w:rsidRPr="001B70F4" w:rsidRDefault="00A06416" w:rsidP="0079133F">
            <w:pPr>
              <w:spacing w:after="0"/>
              <w:jc w:val="center"/>
              <w:rPr>
                <w:rFonts w:ascii="Times New Roman" w:hAnsi="Times New Roman"/>
                <w:szCs w:val="24"/>
                <w:lang w:val="en-US"/>
              </w:rPr>
            </w:pPr>
            <w:r w:rsidRPr="001B70F4">
              <w:rPr>
                <w:rFonts w:ascii="Times New Roman" w:hAnsi="Times New Roman"/>
                <w:szCs w:val="24"/>
                <w:lang w:val="en-US"/>
              </w:rPr>
              <w:t>○</w:t>
            </w:r>
          </w:p>
        </w:tc>
        <w:tc>
          <w:tcPr>
            <w:tcW w:w="604" w:type="pct"/>
            <w:shd w:val="clear" w:color="auto" w:fill="auto"/>
            <w:vAlign w:val="center"/>
          </w:tcPr>
          <w:p w14:paraId="2F31129D" w14:textId="77777777" w:rsidR="00A06416" w:rsidRPr="001B70F4" w:rsidRDefault="00A06416" w:rsidP="0079133F">
            <w:pPr>
              <w:spacing w:after="0"/>
              <w:jc w:val="center"/>
              <w:rPr>
                <w:rFonts w:ascii="Times New Roman" w:hAnsi="Times New Roman"/>
                <w:szCs w:val="24"/>
                <w:lang w:val="en-US"/>
              </w:rPr>
            </w:pPr>
            <w:r w:rsidRPr="001B70F4">
              <w:rPr>
                <w:rFonts w:ascii="Times New Roman" w:hAnsi="Times New Roman"/>
                <w:szCs w:val="24"/>
                <w:lang w:val="en-US"/>
              </w:rPr>
              <w:t>×</w:t>
            </w:r>
          </w:p>
        </w:tc>
        <w:tc>
          <w:tcPr>
            <w:tcW w:w="605" w:type="pct"/>
            <w:shd w:val="clear" w:color="auto" w:fill="auto"/>
            <w:vAlign w:val="center"/>
          </w:tcPr>
          <w:p w14:paraId="08A3E230" w14:textId="77777777" w:rsidR="00A06416" w:rsidRPr="001B70F4" w:rsidRDefault="00A06416" w:rsidP="0079133F">
            <w:pPr>
              <w:spacing w:after="0"/>
              <w:jc w:val="center"/>
              <w:rPr>
                <w:rFonts w:ascii="Times New Roman" w:hAnsi="Times New Roman"/>
                <w:sz w:val="18"/>
                <w:szCs w:val="18"/>
                <w:lang w:val="en-US"/>
              </w:rPr>
            </w:pPr>
            <w:r w:rsidRPr="001B70F4">
              <w:rPr>
                <w:rFonts w:ascii="Times New Roman" w:hAnsi="Times New Roman"/>
                <w:sz w:val="18"/>
                <w:szCs w:val="18"/>
                <w:lang w:val="en-US" w:eastAsia="ja-JP"/>
              </w:rPr>
              <w:t>S</w:t>
            </w:r>
          </w:p>
        </w:tc>
      </w:tr>
      <w:tr w:rsidR="001B70F4" w:rsidRPr="001B70F4" w14:paraId="0E864726" w14:textId="77777777" w:rsidTr="006B1766">
        <w:trPr>
          <w:trHeight w:val="340"/>
        </w:trPr>
        <w:tc>
          <w:tcPr>
            <w:tcW w:w="590" w:type="pct"/>
            <w:shd w:val="clear" w:color="auto" w:fill="F2F2F2" w:themeFill="background1" w:themeFillShade="F2"/>
            <w:noWrap/>
            <w:vAlign w:val="center"/>
          </w:tcPr>
          <w:p w14:paraId="48275B6F" w14:textId="77777777" w:rsidR="00A06416" w:rsidRPr="001B70F4" w:rsidRDefault="00A06416" w:rsidP="0079133F">
            <w:pPr>
              <w:spacing w:after="0"/>
              <w:jc w:val="center"/>
              <w:rPr>
                <w:rFonts w:ascii="Times New Roman" w:hAnsi="Times New Roman"/>
                <w:bCs/>
                <w:sz w:val="18"/>
                <w:szCs w:val="18"/>
                <w:lang w:val="en-US" w:eastAsia="ja-JP"/>
              </w:rPr>
            </w:pPr>
            <w:r w:rsidRPr="001B70F4">
              <w:rPr>
                <w:rFonts w:ascii="Times New Roman" w:hAnsi="Times New Roman"/>
                <w:bCs/>
                <w:sz w:val="18"/>
                <w:szCs w:val="18"/>
                <w:lang w:val="en-US" w:eastAsia="ja-JP"/>
              </w:rPr>
              <w:t>1945</w:t>
            </w:r>
          </w:p>
        </w:tc>
        <w:tc>
          <w:tcPr>
            <w:tcW w:w="1388" w:type="pct"/>
            <w:shd w:val="clear" w:color="auto" w:fill="F2F2F2" w:themeFill="background1" w:themeFillShade="F2"/>
            <w:vAlign w:val="center"/>
          </w:tcPr>
          <w:p w14:paraId="28EB7A75" w14:textId="443B8224" w:rsidR="00A06416" w:rsidRPr="001B70F4" w:rsidRDefault="00A06416" w:rsidP="006B1766">
            <w:pPr>
              <w:spacing w:after="0"/>
              <w:jc w:val="center"/>
              <w:rPr>
                <w:rFonts w:ascii="Times New Roman" w:hAnsi="Times New Roman"/>
                <w:sz w:val="18"/>
                <w:szCs w:val="18"/>
                <w:lang w:val="en-US"/>
              </w:rPr>
            </w:pPr>
            <w:proofErr w:type="spellStart"/>
            <w:r w:rsidRPr="001B70F4">
              <w:rPr>
                <w:rFonts w:ascii="Times New Roman" w:hAnsi="Times New Roman"/>
                <w:sz w:val="18"/>
                <w:szCs w:val="18"/>
                <w:lang w:val="en-US" w:eastAsia="ja-JP"/>
              </w:rPr>
              <w:t>Mikawa</w:t>
            </w:r>
            <w:proofErr w:type="spellEnd"/>
          </w:p>
        </w:tc>
        <w:tc>
          <w:tcPr>
            <w:tcW w:w="604" w:type="pct"/>
            <w:shd w:val="clear" w:color="auto" w:fill="F2F2F2" w:themeFill="background1" w:themeFillShade="F2"/>
            <w:vAlign w:val="center"/>
          </w:tcPr>
          <w:p w14:paraId="6CC598C4" w14:textId="77777777" w:rsidR="00A06416" w:rsidRPr="001B70F4" w:rsidRDefault="00A06416" w:rsidP="0079133F">
            <w:pPr>
              <w:spacing w:after="0"/>
              <w:jc w:val="center"/>
              <w:rPr>
                <w:rFonts w:ascii="Times New Roman" w:hAnsi="Times New Roman"/>
                <w:sz w:val="18"/>
                <w:szCs w:val="18"/>
                <w:lang w:val="en-US" w:eastAsia="ja-JP"/>
              </w:rPr>
            </w:pPr>
            <w:r w:rsidRPr="001B70F4">
              <w:rPr>
                <w:rFonts w:ascii="Times New Roman" w:hAnsi="Times New Roman"/>
                <w:sz w:val="18"/>
                <w:szCs w:val="18"/>
                <w:lang w:val="en-US" w:eastAsia="ja-JP"/>
              </w:rPr>
              <w:t>6.8</w:t>
            </w:r>
          </w:p>
        </w:tc>
        <w:tc>
          <w:tcPr>
            <w:tcW w:w="604" w:type="pct"/>
            <w:shd w:val="clear" w:color="auto" w:fill="F2F2F2" w:themeFill="background1" w:themeFillShade="F2"/>
            <w:vAlign w:val="center"/>
          </w:tcPr>
          <w:p w14:paraId="7382953B" w14:textId="77777777" w:rsidR="00A06416" w:rsidRPr="001B70F4" w:rsidRDefault="00A06416" w:rsidP="0079133F">
            <w:pPr>
              <w:spacing w:after="0"/>
              <w:jc w:val="center"/>
              <w:rPr>
                <w:rFonts w:ascii="Times New Roman" w:hAnsi="Times New Roman"/>
                <w:sz w:val="18"/>
                <w:szCs w:val="18"/>
                <w:lang w:val="en-US" w:eastAsia="ja-JP"/>
              </w:rPr>
            </w:pPr>
            <w:r w:rsidRPr="001B70F4">
              <w:rPr>
                <w:rFonts w:ascii="Times New Roman" w:hAnsi="Times New Roman"/>
                <w:sz w:val="18"/>
                <w:szCs w:val="18"/>
                <w:lang w:val="en-US" w:eastAsia="ja-JP"/>
              </w:rPr>
              <w:t>6.7</w:t>
            </w:r>
          </w:p>
        </w:tc>
        <w:tc>
          <w:tcPr>
            <w:tcW w:w="604" w:type="pct"/>
            <w:shd w:val="clear" w:color="auto" w:fill="F2F2F2" w:themeFill="background1" w:themeFillShade="F2"/>
            <w:vAlign w:val="center"/>
          </w:tcPr>
          <w:p w14:paraId="73A3E65A" w14:textId="77777777" w:rsidR="00A06416" w:rsidRPr="001B70F4" w:rsidRDefault="00A06416" w:rsidP="0079133F">
            <w:pPr>
              <w:spacing w:after="0"/>
              <w:jc w:val="center"/>
              <w:rPr>
                <w:rFonts w:ascii="Times New Roman" w:hAnsi="Times New Roman"/>
                <w:szCs w:val="24"/>
                <w:lang w:val="en-US"/>
              </w:rPr>
            </w:pPr>
            <w:r w:rsidRPr="001B70F4">
              <w:rPr>
                <w:rFonts w:ascii="Times New Roman" w:hAnsi="Times New Roman"/>
                <w:szCs w:val="24"/>
                <w:lang w:val="en-US"/>
              </w:rPr>
              <w:t>○</w:t>
            </w:r>
          </w:p>
        </w:tc>
        <w:tc>
          <w:tcPr>
            <w:tcW w:w="604" w:type="pct"/>
            <w:shd w:val="clear" w:color="auto" w:fill="F2F2F2" w:themeFill="background1" w:themeFillShade="F2"/>
            <w:vAlign w:val="center"/>
          </w:tcPr>
          <w:p w14:paraId="71C8F684" w14:textId="77777777" w:rsidR="00A06416" w:rsidRPr="001B70F4" w:rsidRDefault="00A06416" w:rsidP="0079133F">
            <w:pPr>
              <w:spacing w:after="0"/>
              <w:jc w:val="center"/>
              <w:rPr>
                <w:rFonts w:ascii="Times New Roman" w:hAnsi="Times New Roman"/>
                <w:szCs w:val="24"/>
                <w:lang w:val="en-US"/>
              </w:rPr>
            </w:pPr>
            <w:r w:rsidRPr="001B70F4">
              <w:rPr>
                <w:rFonts w:ascii="Times New Roman" w:hAnsi="Times New Roman"/>
                <w:szCs w:val="24"/>
                <w:lang w:val="en-US"/>
              </w:rPr>
              <w:t>○</w:t>
            </w:r>
          </w:p>
        </w:tc>
        <w:tc>
          <w:tcPr>
            <w:tcW w:w="605" w:type="pct"/>
            <w:shd w:val="clear" w:color="auto" w:fill="F2F2F2" w:themeFill="background1" w:themeFillShade="F2"/>
            <w:vAlign w:val="center"/>
          </w:tcPr>
          <w:p w14:paraId="45A60E7A" w14:textId="77777777" w:rsidR="00A06416" w:rsidRPr="001B70F4" w:rsidRDefault="00A06416" w:rsidP="0079133F">
            <w:pPr>
              <w:spacing w:after="0"/>
              <w:jc w:val="center"/>
              <w:rPr>
                <w:rFonts w:ascii="Times New Roman" w:hAnsi="Times New Roman"/>
                <w:sz w:val="18"/>
                <w:szCs w:val="18"/>
                <w:lang w:val="en-US"/>
              </w:rPr>
            </w:pPr>
            <w:r w:rsidRPr="001B70F4">
              <w:rPr>
                <w:rFonts w:ascii="Times New Roman" w:hAnsi="Times New Roman"/>
                <w:sz w:val="18"/>
                <w:szCs w:val="18"/>
                <w:lang w:val="en-US" w:eastAsia="ja-JP"/>
              </w:rPr>
              <w:t>R</w:t>
            </w:r>
          </w:p>
        </w:tc>
      </w:tr>
      <w:tr w:rsidR="001B70F4" w:rsidRPr="001B70F4" w14:paraId="55AB35C6" w14:textId="77777777" w:rsidTr="006B1766">
        <w:trPr>
          <w:trHeight w:val="340"/>
        </w:trPr>
        <w:tc>
          <w:tcPr>
            <w:tcW w:w="590" w:type="pct"/>
            <w:shd w:val="clear" w:color="auto" w:fill="auto"/>
            <w:noWrap/>
            <w:vAlign w:val="center"/>
          </w:tcPr>
          <w:p w14:paraId="506434B3" w14:textId="77777777" w:rsidR="00A06416" w:rsidRPr="001B70F4" w:rsidRDefault="00A06416" w:rsidP="0079133F">
            <w:pPr>
              <w:spacing w:after="0"/>
              <w:jc w:val="center"/>
              <w:rPr>
                <w:rFonts w:ascii="Times New Roman" w:hAnsi="Times New Roman"/>
                <w:bCs/>
                <w:sz w:val="18"/>
                <w:szCs w:val="18"/>
                <w:lang w:val="en-US" w:eastAsia="ja-JP"/>
              </w:rPr>
            </w:pPr>
            <w:r w:rsidRPr="001B70F4">
              <w:rPr>
                <w:rFonts w:ascii="Times New Roman" w:hAnsi="Times New Roman"/>
                <w:bCs/>
                <w:sz w:val="18"/>
                <w:szCs w:val="18"/>
                <w:lang w:val="en-US" w:eastAsia="ja-JP"/>
              </w:rPr>
              <w:t>1943</w:t>
            </w:r>
          </w:p>
        </w:tc>
        <w:tc>
          <w:tcPr>
            <w:tcW w:w="1388" w:type="pct"/>
            <w:shd w:val="clear" w:color="auto" w:fill="auto"/>
            <w:vAlign w:val="center"/>
          </w:tcPr>
          <w:p w14:paraId="2F46A433" w14:textId="237E7AA7" w:rsidR="00A06416" w:rsidRPr="001B70F4" w:rsidRDefault="00A06416" w:rsidP="006B1766">
            <w:pPr>
              <w:spacing w:after="0"/>
              <w:jc w:val="center"/>
              <w:rPr>
                <w:rFonts w:ascii="Times New Roman" w:hAnsi="Times New Roman"/>
                <w:sz w:val="18"/>
                <w:szCs w:val="18"/>
                <w:lang w:val="en-US"/>
              </w:rPr>
            </w:pPr>
            <w:r w:rsidRPr="001B70F4">
              <w:rPr>
                <w:rFonts w:ascii="Times New Roman" w:hAnsi="Times New Roman"/>
                <w:sz w:val="18"/>
                <w:szCs w:val="18"/>
                <w:lang w:val="en-US" w:eastAsia="ja-JP"/>
              </w:rPr>
              <w:t>Tottori</w:t>
            </w:r>
          </w:p>
        </w:tc>
        <w:tc>
          <w:tcPr>
            <w:tcW w:w="604" w:type="pct"/>
            <w:shd w:val="clear" w:color="auto" w:fill="auto"/>
            <w:vAlign w:val="center"/>
          </w:tcPr>
          <w:p w14:paraId="441604F4" w14:textId="77777777" w:rsidR="00A06416" w:rsidRPr="001B70F4" w:rsidRDefault="00A06416" w:rsidP="0079133F">
            <w:pPr>
              <w:spacing w:after="0"/>
              <w:jc w:val="center"/>
              <w:rPr>
                <w:rFonts w:ascii="Times New Roman" w:hAnsi="Times New Roman"/>
                <w:sz w:val="18"/>
                <w:szCs w:val="18"/>
                <w:lang w:val="en-US" w:eastAsia="ja-JP"/>
              </w:rPr>
            </w:pPr>
            <w:r w:rsidRPr="001B70F4">
              <w:rPr>
                <w:rFonts w:ascii="Times New Roman" w:hAnsi="Times New Roman"/>
                <w:sz w:val="18"/>
                <w:szCs w:val="18"/>
                <w:lang w:val="en-US" w:eastAsia="ja-JP"/>
              </w:rPr>
              <w:t>7.2</w:t>
            </w:r>
          </w:p>
        </w:tc>
        <w:tc>
          <w:tcPr>
            <w:tcW w:w="604" w:type="pct"/>
            <w:shd w:val="clear" w:color="auto" w:fill="auto"/>
            <w:vAlign w:val="center"/>
          </w:tcPr>
          <w:p w14:paraId="1BC8E8F9" w14:textId="77777777" w:rsidR="00A06416" w:rsidRPr="001B70F4" w:rsidRDefault="00A06416" w:rsidP="0079133F">
            <w:pPr>
              <w:spacing w:after="0"/>
              <w:jc w:val="center"/>
              <w:rPr>
                <w:rFonts w:ascii="Times New Roman" w:hAnsi="Times New Roman"/>
                <w:sz w:val="18"/>
                <w:szCs w:val="18"/>
                <w:lang w:val="en-US" w:eastAsia="ja-JP"/>
              </w:rPr>
            </w:pPr>
            <w:r w:rsidRPr="001B70F4">
              <w:rPr>
                <w:rFonts w:ascii="Times New Roman" w:hAnsi="Times New Roman"/>
                <w:sz w:val="18"/>
                <w:szCs w:val="18"/>
                <w:lang w:val="en-US" w:eastAsia="ja-JP"/>
              </w:rPr>
              <w:t>7.0</w:t>
            </w:r>
          </w:p>
        </w:tc>
        <w:tc>
          <w:tcPr>
            <w:tcW w:w="604" w:type="pct"/>
            <w:shd w:val="clear" w:color="auto" w:fill="auto"/>
            <w:vAlign w:val="center"/>
          </w:tcPr>
          <w:p w14:paraId="059E5441" w14:textId="77777777" w:rsidR="00A06416" w:rsidRPr="001B70F4" w:rsidRDefault="00A06416" w:rsidP="0079133F">
            <w:pPr>
              <w:spacing w:after="0"/>
              <w:jc w:val="center"/>
              <w:rPr>
                <w:rFonts w:ascii="Times New Roman" w:hAnsi="Times New Roman"/>
                <w:szCs w:val="24"/>
                <w:lang w:val="en-US"/>
              </w:rPr>
            </w:pPr>
            <w:r w:rsidRPr="001B70F4">
              <w:rPr>
                <w:rFonts w:ascii="Times New Roman" w:hAnsi="Times New Roman"/>
                <w:szCs w:val="24"/>
                <w:lang w:val="en-US"/>
              </w:rPr>
              <w:t>○</w:t>
            </w:r>
          </w:p>
        </w:tc>
        <w:tc>
          <w:tcPr>
            <w:tcW w:w="604" w:type="pct"/>
            <w:shd w:val="clear" w:color="auto" w:fill="auto"/>
            <w:vAlign w:val="center"/>
          </w:tcPr>
          <w:p w14:paraId="2612F325" w14:textId="77777777" w:rsidR="00A06416" w:rsidRPr="001B70F4" w:rsidRDefault="00A06416" w:rsidP="0079133F">
            <w:pPr>
              <w:spacing w:after="0"/>
              <w:jc w:val="center"/>
              <w:rPr>
                <w:rFonts w:ascii="Times New Roman" w:hAnsi="Times New Roman"/>
                <w:szCs w:val="24"/>
                <w:lang w:val="en-US"/>
              </w:rPr>
            </w:pPr>
            <w:r w:rsidRPr="001B70F4">
              <w:rPr>
                <w:rFonts w:ascii="Times New Roman" w:hAnsi="Times New Roman"/>
                <w:szCs w:val="24"/>
                <w:lang w:val="en-US"/>
              </w:rPr>
              <w:t>○</w:t>
            </w:r>
          </w:p>
        </w:tc>
        <w:tc>
          <w:tcPr>
            <w:tcW w:w="605" w:type="pct"/>
            <w:shd w:val="clear" w:color="auto" w:fill="auto"/>
            <w:vAlign w:val="center"/>
          </w:tcPr>
          <w:p w14:paraId="40068864" w14:textId="77777777" w:rsidR="00A06416" w:rsidRPr="001B70F4" w:rsidRDefault="00A06416" w:rsidP="0079133F">
            <w:pPr>
              <w:spacing w:after="0"/>
              <w:jc w:val="center"/>
              <w:rPr>
                <w:rFonts w:ascii="Times New Roman" w:hAnsi="Times New Roman"/>
                <w:sz w:val="18"/>
                <w:szCs w:val="18"/>
                <w:lang w:val="en-US"/>
              </w:rPr>
            </w:pPr>
            <w:r w:rsidRPr="001B70F4">
              <w:rPr>
                <w:rFonts w:ascii="Times New Roman" w:hAnsi="Times New Roman"/>
                <w:sz w:val="18"/>
                <w:szCs w:val="18"/>
                <w:lang w:val="en-US" w:eastAsia="ja-JP"/>
              </w:rPr>
              <w:t>S</w:t>
            </w:r>
          </w:p>
        </w:tc>
      </w:tr>
      <w:tr w:rsidR="001B70F4" w:rsidRPr="001B70F4" w14:paraId="65E7C80D" w14:textId="77777777" w:rsidTr="006B1766">
        <w:trPr>
          <w:trHeight w:val="340"/>
        </w:trPr>
        <w:tc>
          <w:tcPr>
            <w:tcW w:w="590" w:type="pct"/>
            <w:shd w:val="clear" w:color="auto" w:fill="F2F2F2" w:themeFill="background1" w:themeFillShade="F2"/>
            <w:noWrap/>
            <w:vAlign w:val="center"/>
          </w:tcPr>
          <w:p w14:paraId="243AD7C8" w14:textId="77777777" w:rsidR="00A06416" w:rsidRPr="001B70F4" w:rsidRDefault="00A06416" w:rsidP="0079133F">
            <w:pPr>
              <w:spacing w:after="0"/>
              <w:jc w:val="center"/>
              <w:rPr>
                <w:rFonts w:ascii="Times New Roman" w:hAnsi="Times New Roman"/>
                <w:bCs/>
                <w:sz w:val="18"/>
                <w:szCs w:val="18"/>
                <w:lang w:val="en-US" w:eastAsia="ja-JP"/>
              </w:rPr>
            </w:pPr>
            <w:r w:rsidRPr="001B70F4">
              <w:rPr>
                <w:rFonts w:ascii="Times New Roman" w:hAnsi="Times New Roman"/>
                <w:bCs/>
                <w:sz w:val="18"/>
                <w:szCs w:val="18"/>
                <w:lang w:val="en-US" w:eastAsia="ja-JP"/>
              </w:rPr>
              <w:t>1939</w:t>
            </w:r>
          </w:p>
        </w:tc>
        <w:tc>
          <w:tcPr>
            <w:tcW w:w="1388" w:type="pct"/>
            <w:shd w:val="clear" w:color="auto" w:fill="F2F2F2" w:themeFill="background1" w:themeFillShade="F2"/>
            <w:vAlign w:val="center"/>
          </w:tcPr>
          <w:p w14:paraId="0074C7E3" w14:textId="573E280B" w:rsidR="00A06416" w:rsidRPr="001B70F4" w:rsidRDefault="00A06416" w:rsidP="006B1766">
            <w:pPr>
              <w:spacing w:after="0"/>
              <w:jc w:val="center"/>
              <w:rPr>
                <w:rFonts w:ascii="Times New Roman" w:hAnsi="Times New Roman"/>
                <w:sz w:val="18"/>
                <w:szCs w:val="18"/>
                <w:lang w:val="en-US"/>
              </w:rPr>
            </w:pPr>
            <w:proofErr w:type="spellStart"/>
            <w:r w:rsidRPr="001B70F4">
              <w:rPr>
                <w:rFonts w:ascii="Times New Roman" w:hAnsi="Times New Roman"/>
                <w:sz w:val="18"/>
                <w:szCs w:val="18"/>
                <w:lang w:val="en-US" w:eastAsia="ja-JP"/>
              </w:rPr>
              <w:t>Oga</w:t>
            </w:r>
            <w:proofErr w:type="spellEnd"/>
          </w:p>
        </w:tc>
        <w:tc>
          <w:tcPr>
            <w:tcW w:w="604" w:type="pct"/>
            <w:shd w:val="clear" w:color="auto" w:fill="F2F2F2" w:themeFill="background1" w:themeFillShade="F2"/>
            <w:vAlign w:val="center"/>
          </w:tcPr>
          <w:p w14:paraId="1B24F3BC" w14:textId="77777777" w:rsidR="00A06416" w:rsidRPr="001B70F4" w:rsidRDefault="00A06416" w:rsidP="0079133F">
            <w:pPr>
              <w:spacing w:after="0"/>
              <w:jc w:val="center"/>
              <w:rPr>
                <w:rFonts w:ascii="Times New Roman" w:hAnsi="Times New Roman"/>
                <w:sz w:val="18"/>
                <w:szCs w:val="18"/>
                <w:lang w:val="en-US" w:eastAsia="ja-JP"/>
              </w:rPr>
            </w:pPr>
            <w:r w:rsidRPr="001B70F4">
              <w:rPr>
                <w:rFonts w:ascii="Times New Roman" w:hAnsi="Times New Roman"/>
                <w:sz w:val="18"/>
                <w:szCs w:val="18"/>
                <w:lang w:val="en-US" w:eastAsia="ja-JP"/>
              </w:rPr>
              <w:t>6.8</w:t>
            </w:r>
          </w:p>
        </w:tc>
        <w:tc>
          <w:tcPr>
            <w:tcW w:w="604" w:type="pct"/>
            <w:shd w:val="clear" w:color="auto" w:fill="F2F2F2" w:themeFill="background1" w:themeFillShade="F2"/>
            <w:vAlign w:val="center"/>
          </w:tcPr>
          <w:p w14:paraId="73A72379" w14:textId="77777777" w:rsidR="00A06416" w:rsidRPr="001B70F4" w:rsidRDefault="00A06416" w:rsidP="0079133F">
            <w:pPr>
              <w:spacing w:after="0"/>
              <w:jc w:val="center"/>
              <w:rPr>
                <w:rFonts w:ascii="Times New Roman" w:hAnsi="Times New Roman"/>
                <w:sz w:val="18"/>
                <w:szCs w:val="18"/>
                <w:lang w:val="en-US" w:eastAsia="ja-JP"/>
              </w:rPr>
            </w:pPr>
            <w:r w:rsidRPr="001B70F4">
              <w:rPr>
                <w:rFonts w:ascii="Times New Roman" w:hAnsi="Times New Roman"/>
                <w:sz w:val="18"/>
                <w:szCs w:val="18"/>
                <w:lang w:val="en-US" w:eastAsia="ja-JP"/>
              </w:rPr>
              <w:t>7.0</w:t>
            </w:r>
          </w:p>
        </w:tc>
        <w:tc>
          <w:tcPr>
            <w:tcW w:w="604" w:type="pct"/>
            <w:shd w:val="clear" w:color="auto" w:fill="F2F2F2" w:themeFill="background1" w:themeFillShade="F2"/>
            <w:vAlign w:val="center"/>
          </w:tcPr>
          <w:p w14:paraId="6E08DCCA" w14:textId="77777777" w:rsidR="00A06416" w:rsidRPr="001B70F4" w:rsidRDefault="00A06416" w:rsidP="0079133F">
            <w:pPr>
              <w:spacing w:after="0"/>
              <w:jc w:val="center"/>
              <w:rPr>
                <w:rFonts w:ascii="Times New Roman" w:hAnsi="Times New Roman"/>
                <w:szCs w:val="24"/>
                <w:lang w:val="en-US"/>
              </w:rPr>
            </w:pPr>
            <w:r w:rsidRPr="001B70F4">
              <w:rPr>
                <w:rFonts w:ascii="Times New Roman" w:hAnsi="Times New Roman"/>
                <w:szCs w:val="24"/>
                <w:lang w:val="en-US"/>
              </w:rPr>
              <w:t>×</w:t>
            </w:r>
          </w:p>
        </w:tc>
        <w:tc>
          <w:tcPr>
            <w:tcW w:w="604" w:type="pct"/>
            <w:shd w:val="clear" w:color="auto" w:fill="F2F2F2" w:themeFill="background1" w:themeFillShade="F2"/>
            <w:vAlign w:val="center"/>
          </w:tcPr>
          <w:p w14:paraId="650B3554" w14:textId="77777777" w:rsidR="00A06416" w:rsidRPr="001B70F4" w:rsidRDefault="00A06416" w:rsidP="0079133F">
            <w:pPr>
              <w:spacing w:after="0"/>
              <w:jc w:val="center"/>
              <w:rPr>
                <w:rFonts w:ascii="Times New Roman" w:hAnsi="Times New Roman"/>
                <w:szCs w:val="24"/>
                <w:lang w:val="en-US"/>
              </w:rPr>
            </w:pPr>
            <w:r w:rsidRPr="001B70F4">
              <w:rPr>
                <w:rFonts w:ascii="Times New Roman" w:hAnsi="Times New Roman"/>
                <w:szCs w:val="24"/>
                <w:lang w:val="en-US"/>
              </w:rPr>
              <w:t>○</w:t>
            </w:r>
          </w:p>
        </w:tc>
        <w:tc>
          <w:tcPr>
            <w:tcW w:w="605" w:type="pct"/>
            <w:shd w:val="clear" w:color="auto" w:fill="F2F2F2" w:themeFill="background1" w:themeFillShade="F2"/>
            <w:vAlign w:val="center"/>
          </w:tcPr>
          <w:p w14:paraId="7A09D2C5" w14:textId="77777777" w:rsidR="00A06416" w:rsidRPr="001B70F4" w:rsidRDefault="00A06416" w:rsidP="0079133F">
            <w:pPr>
              <w:spacing w:after="0"/>
              <w:jc w:val="center"/>
              <w:rPr>
                <w:rFonts w:ascii="Times New Roman" w:hAnsi="Times New Roman"/>
                <w:sz w:val="18"/>
                <w:szCs w:val="18"/>
                <w:lang w:val="en-US"/>
              </w:rPr>
            </w:pPr>
            <w:r w:rsidRPr="001B70F4">
              <w:rPr>
                <w:rFonts w:ascii="Times New Roman" w:hAnsi="Times New Roman"/>
                <w:sz w:val="18"/>
                <w:szCs w:val="18"/>
                <w:lang w:val="en-US" w:eastAsia="ja-JP"/>
              </w:rPr>
              <w:t>R</w:t>
            </w:r>
          </w:p>
        </w:tc>
      </w:tr>
      <w:tr w:rsidR="001B70F4" w:rsidRPr="001B70F4" w14:paraId="6BE00982" w14:textId="77777777" w:rsidTr="006B1766">
        <w:trPr>
          <w:trHeight w:val="340"/>
        </w:trPr>
        <w:tc>
          <w:tcPr>
            <w:tcW w:w="590" w:type="pct"/>
            <w:shd w:val="clear" w:color="auto" w:fill="auto"/>
            <w:noWrap/>
            <w:vAlign w:val="center"/>
          </w:tcPr>
          <w:p w14:paraId="07F27790" w14:textId="77777777" w:rsidR="00A06416" w:rsidRPr="001B70F4" w:rsidRDefault="00A06416" w:rsidP="0079133F">
            <w:pPr>
              <w:spacing w:after="0"/>
              <w:jc w:val="center"/>
              <w:rPr>
                <w:rFonts w:ascii="Times New Roman" w:hAnsi="Times New Roman"/>
                <w:bCs/>
                <w:sz w:val="18"/>
                <w:szCs w:val="18"/>
                <w:lang w:val="en-US" w:eastAsia="ja-JP"/>
              </w:rPr>
            </w:pPr>
            <w:r w:rsidRPr="001B70F4">
              <w:rPr>
                <w:rFonts w:ascii="Times New Roman" w:hAnsi="Times New Roman"/>
                <w:bCs/>
                <w:sz w:val="18"/>
                <w:szCs w:val="18"/>
                <w:lang w:val="en-US" w:eastAsia="ja-JP"/>
              </w:rPr>
              <w:t>1938</w:t>
            </w:r>
          </w:p>
        </w:tc>
        <w:tc>
          <w:tcPr>
            <w:tcW w:w="1388" w:type="pct"/>
            <w:shd w:val="clear" w:color="auto" w:fill="auto"/>
            <w:vAlign w:val="center"/>
          </w:tcPr>
          <w:p w14:paraId="7BE184CF" w14:textId="0F56DEE9" w:rsidR="00A06416" w:rsidRPr="001B70F4" w:rsidRDefault="006B1766" w:rsidP="006B1766">
            <w:pPr>
              <w:spacing w:after="0"/>
              <w:jc w:val="center"/>
              <w:rPr>
                <w:rFonts w:ascii="Times New Roman" w:hAnsi="Times New Roman"/>
                <w:sz w:val="18"/>
                <w:szCs w:val="18"/>
                <w:lang w:val="en-US"/>
              </w:rPr>
            </w:pPr>
            <w:proofErr w:type="spellStart"/>
            <w:r w:rsidRPr="001B70F4">
              <w:rPr>
                <w:rFonts w:ascii="Times New Roman" w:hAnsi="Times New Roman"/>
                <w:sz w:val="18"/>
                <w:szCs w:val="18"/>
                <w:lang w:val="en-US" w:eastAsia="ja-JP"/>
              </w:rPr>
              <w:t>Kussyaro</w:t>
            </w:r>
            <w:proofErr w:type="spellEnd"/>
          </w:p>
        </w:tc>
        <w:tc>
          <w:tcPr>
            <w:tcW w:w="604" w:type="pct"/>
            <w:shd w:val="clear" w:color="auto" w:fill="auto"/>
            <w:vAlign w:val="center"/>
          </w:tcPr>
          <w:p w14:paraId="15B0ED91" w14:textId="77777777" w:rsidR="00A06416" w:rsidRPr="001B70F4" w:rsidRDefault="00A06416" w:rsidP="0079133F">
            <w:pPr>
              <w:spacing w:after="0"/>
              <w:jc w:val="center"/>
              <w:rPr>
                <w:rFonts w:ascii="Times New Roman" w:hAnsi="Times New Roman"/>
                <w:sz w:val="18"/>
                <w:szCs w:val="18"/>
                <w:lang w:val="en-US" w:eastAsia="ja-JP"/>
              </w:rPr>
            </w:pPr>
            <w:r w:rsidRPr="001B70F4">
              <w:rPr>
                <w:rFonts w:ascii="Times New Roman" w:hAnsi="Times New Roman"/>
                <w:sz w:val="18"/>
                <w:szCs w:val="18"/>
                <w:lang w:val="en-US" w:eastAsia="ja-JP"/>
              </w:rPr>
              <w:t>6.1</w:t>
            </w:r>
          </w:p>
        </w:tc>
        <w:tc>
          <w:tcPr>
            <w:tcW w:w="604" w:type="pct"/>
            <w:shd w:val="clear" w:color="auto" w:fill="auto"/>
            <w:vAlign w:val="center"/>
          </w:tcPr>
          <w:p w14:paraId="3F968A99" w14:textId="77777777" w:rsidR="00A06416" w:rsidRPr="001B70F4" w:rsidRDefault="00A06416" w:rsidP="0079133F">
            <w:pPr>
              <w:spacing w:after="0"/>
              <w:jc w:val="center"/>
              <w:rPr>
                <w:rFonts w:ascii="Times New Roman" w:hAnsi="Times New Roman"/>
                <w:sz w:val="18"/>
                <w:szCs w:val="18"/>
                <w:lang w:val="en-US" w:eastAsia="ja-JP"/>
              </w:rPr>
            </w:pPr>
            <w:r w:rsidRPr="001B70F4">
              <w:rPr>
                <w:rFonts w:ascii="Times New Roman" w:hAnsi="Times New Roman"/>
                <w:sz w:val="18"/>
                <w:szCs w:val="18"/>
                <w:lang w:val="en-US" w:eastAsia="ja-JP"/>
              </w:rPr>
              <w:t>5.8</w:t>
            </w:r>
          </w:p>
        </w:tc>
        <w:tc>
          <w:tcPr>
            <w:tcW w:w="604" w:type="pct"/>
            <w:shd w:val="clear" w:color="auto" w:fill="auto"/>
            <w:vAlign w:val="center"/>
          </w:tcPr>
          <w:p w14:paraId="0D4FEEE5" w14:textId="77777777" w:rsidR="00A06416" w:rsidRPr="001B70F4" w:rsidRDefault="00A06416" w:rsidP="0079133F">
            <w:pPr>
              <w:spacing w:after="0"/>
              <w:jc w:val="center"/>
              <w:rPr>
                <w:rFonts w:ascii="Times New Roman" w:hAnsi="Times New Roman"/>
                <w:szCs w:val="24"/>
                <w:lang w:val="en-US"/>
              </w:rPr>
            </w:pPr>
            <w:r w:rsidRPr="001B70F4">
              <w:rPr>
                <w:rFonts w:ascii="Times New Roman" w:hAnsi="Times New Roman"/>
                <w:szCs w:val="24"/>
                <w:lang w:val="en-US"/>
              </w:rPr>
              <w:t>○</w:t>
            </w:r>
          </w:p>
        </w:tc>
        <w:tc>
          <w:tcPr>
            <w:tcW w:w="604" w:type="pct"/>
            <w:shd w:val="clear" w:color="auto" w:fill="auto"/>
            <w:vAlign w:val="center"/>
          </w:tcPr>
          <w:p w14:paraId="4E8C7C77" w14:textId="77777777" w:rsidR="00A06416" w:rsidRPr="001B70F4" w:rsidRDefault="00A06416" w:rsidP="0079133F">
            <w:pPr>
              <w:spacing w:after="0"/>
              <w:jc w:val="center"/>
              <w:rPr>
                <w:rFonts w:ascii="Times New Roman" w:hAnsi="Times New Roman"/>
                <w:szCs w:val="24"/>
                <w:lang w:val="en-US"/>
              </w:rPr>
            </w:pPr>
            <w:r w:rsidRPr="001B70F4">
              <w:rPr>
                <w:rFonts w:ascii="Times New Roman" w:hAnsi="Times New Roman"/>
                <w:szCs w:val="24"/>
                <w:lang w:val="en-US"/>
              </w:rPr>
              <w:t>○</w:t>
            </w:r>
          </w:p>
        </w:tc>
        <w:tc>
          <w:tcPr>
            <w:tcW w:w="605" w:type="pct"/>
            <w:shd w:val="clear" w:color="auto" w:fill="auto"/>
            <w:vAlign w:val="center"/>
          </w:tcPr>
          <w:p w14:paraId="7E8FC0B0" w14:textId="77777777" w:rsidR="00A06416" w:rsidRPr="001B70F4" w:rsidRDefault="00A06416" w:rsidP="0079133F">
            <w:pPr>
              <w:spacing w:after="0"/>
              <w:jc w:val="center"/>
              <w:rPr>
                <w:rFonts w:ascii="Times New Roman" w:hAnsi="Times New Roman"/>
                <w:sz w:val="18"/>
                <w:szCs w:val="18"/>
                <w:lang w:val="en-US"/>
              </w:rPr>
            </w:pPr>
            <w:r w:rsidRPr="001B70F4">
              <w:rPr>
                <w:rFonts w:ascii="Times New Roman" w:hAnsi="Times New Roman"/>
                <w:sz w:val="18"/>
                <w:szCs w:val="18"/>
                <w:lang w:val="en-US" w:eastAsia="ja-JP"/>
              </w:rPr>
              <w:t>S</w:t>
            </w:r>
          </w:p>
        </w:tc>
      </w:tr>
      <w:tr w:rsidR="001B70F4" w:rsidRPr="001B70F4" w14:paraId="4EBE64DA" w14:textId="77777777" w:rsidTr="006B1766">
        <w:trPr>
          <w:trHeight w:val="340"/>
        </w:trPr>
        <w:tc>
          <w:tcPr>
            <w:tcW w:w="590" w:type="pct"/>
            <w:shd w:val="clear" w:color="auto" w:fill="F2F2F2" w:themeFill="background1" w:themeFillShade="F2"/>
            <w:noWrap/>
            <w:vAlign w:val="center"/>
          </w:tcPr>
          <w:p w14:paraId="0CD9BDE2" w14:textId="77777777" w:rsidR="00A06416" w:rsidRPr="001B70F4" w:rsidRDefault="00A06416" w:rsidP="0079133F">
            <w:pPr>
              <w:spacing w:after="0"/>
              <w:jc w:val="center"/>
              <w:rPr>
                <w:rFonts w:ascii="Times New Roman" w:hAnsi="Times New Roman"/>
                <w:bCs/>
                <w:sz w:val="18"/>
                <w:szCs w:val="18"/>
                <w:lang w:val="en-US" w:eastAsia="ja-JP"/>
              </w:rPr>
            </w:pPr>
            <w:r w:rsidRPr="001B70F4">
              <w:rPr>
                <w:rFonts w:ascii="Times New Roman" w:hAnsi="Times New Roman"/>
                <w:bCs/>
                <w:sz w:val="18"/>
                <w:szCs w:val="18"/>
                <w:lang w:val="en-US" w:eastAsia="ja-JP"/>
              </w:rPr>
              <w:t>1930</w:t>
            </w:r>
          </w:p>
        </w:tc>
        <w:tc>
          <w:tcPr>
            <w:tcW w:w="1388" w:type="pct"/>
            <w:shd w:val="clear" w:color="auto" w:fill="F2F2F2" w:themeFill="background1" w:themeFillShade="F2"/>
            <w:vAlign w:val="center"/>
          </w:tcPr>
          <w:p w14:paraId="1856521C" w14:textId="12B25C40" w:rsidR="00A06416" w:rsidRPr="001B70F4" w:rsidRDefault="00A06416" w:rsidP="006B1766">
            <w:pPr>
              <w:spacing w:after="0"/>
              <w:jc w:val="center"/>
              <w:rPr>
                <w:rFonts w:ascii="Times New Roman" w:hAnsi="Times New Roman"/>
                <w:sz w:val="18"/>
                <w:szCs w:val="18"/>
                <w:lang w:val="en-US"/>
              </w:rPr>
            </w:pPr>
            <w:proofErr w:type="spellStart"/>
            <w:r w:rsidRPr="001B70F4">
              <w:rPr>
                <w:rFonts w:ascii="Times New Roman" w:hAnsi="Times New Roman"/>
                <w:sz w:val="18"/>
                <w:szCs w:val="18"/>
                <w:lang w:val="en-US" w:eastAsia="ja-JP"/>
              </w:rPr>
              <w:t>Kitaizu</w:t>
            </w:r>
            <w:proofErr w:type="spellEnd"/>
          </w:p>
        </w:tc>
        <w:tc>
          <w:tcPr>
            <w:tcW w:w="604" w:type="pct"/>
            <w:shd w:val="clear" w:color="auto" w:fill="F2F2F2" w:themeFill="background1" w:themeFillShade="F2"/>
            <w:vAlign w:val="center"/>
          </w:tcPr>
          <w:p w14:paraId="4298A8D4" w14:textId="77777777" w:rsidR="00A06416" w:rsidRPr="001B70F4" w:rsidRDefault="00A06416" w:rsidP="0079133F">
            <w:pPr>
              <w:spacing w:after="0"/>
              <w:jc w:val="center"/>
              <w:rPr>
                <w:rFonts w:ascii="Times New Roman" w:hAnsi="Times New Roman"/>
                <w:sz w:val="18"/>
                <w:szCs w:val="18"/>
                <w:lang w:val="en-US" w:eastAsia="ja-JP"/>
              </w:rPr>
            </w:pPr>
            <w:r w:rsidRPr="001B70F4">
              <w:rPr>
                <w:rFonts w:ascii="Times New Roman" w:hAnsi="Times New Roman"/>
                <w:sz w:val="18"/>
                <w:szCs w:val="18"/>
                <w:lang w:val="en-US" w:eastAsia="ja-JP"/>
              </w:rPr>
              <w:t>7.3</w:t>
            </w:r>
          </w:p>
        </w:tc>
        <w:tc>
          <w:tcPr>
            <w:tcW w:w="604" w:type="pct"/>
            <w:shd w:val="clear" w:color="auto" w:fill="F2F2F2" w:themeFill="background1" w:themeFillShade="F2"/>
            <w:vAlign w:val="center"/>
          </w:tcPr>
          <w:p w14:paraId="7591B0BE" w14:textId="77777777" w:rsidR="00A06416" w:rsidRPr="001B70F4" w:rsidRDefault="00A06416" w:rsidP="0079133F">
            <w:pPr>
              <w:spacing w:after="0"/>
              <w:jc w:val="center"/>
              <w:rPr>
                <w:rFonts w:ascii="Times New Roman" w:hAnsi="Times New Roman"/>
                <w:sz w:val="18"/>
                <w:szCs w:val="18"/>
                <w:lang w:val="en-US" w:eastAsia="ja-JP"/>
              </w:rPr>
            </w:pPr>
            <w:r w:rsidRPr="001B70F4">
              <w:rPr>
                <w:rFonts w:ascii="Times New Roman" w:hAnsi="Times New Roman"/>
                <w:sz w:val="18"/>
                <w:szCs w:val="18"/>
                <w:lang w:val="en-US" w:eastAsia="ja-JP"/>
              </w:rPr>
              <w:t>6.9</w:t>
            </w:r>
          </w:p>
        </w:tc>
        <w:tc>
          <w:tcPr>
            <w:tcW w:w="604" w:type="pct"/>
            <w:shd w:val="clear" w:color="auto" w:fill="F2F2F2" w:themeFill="background1" w:themeFillShade="F2"/>
            <w:vAlign w:val="center"/>
          </w:tcPr>
          <w:p w14:paraId="71366028" w14:textId="77777777" w:rsidR="00A06416" w:rsidRPr="001B70F4" w:rsidRDefault="00A06416" w:rsidP="0079133F">
            <w:pPr>
              <w:spacing w:after="0"/>
              <w:jc w:val="center"/>
              <w:rPr>
                <w:rFonts w:ascii="Times New Roman" w:hAnsi="Times New Roman"/>
                <w:szCs w:val="24"/>
                <w:lang w:val="en-US"/>
              </w:rPr>
            </w:pPr>
            <w:r w:rsidRPr="001B70F4">
              <w:rPr>
                <w:rFonts w:ascii="Times New Roman" w:hAnsi="Times New Roman"/>
                <w:szCs w:val="24"/>
                <w:lang w:val="en-US"/>
              </w:rPr>
              <w:t>○</w:t>
            </w:r>
          </w:p>
        </w:tc>
        <w:tc>
          <w:tcPr>
            <w:tcW w:w="604" w:type="pct"/>
            <w:shd w:val="clear" w:color="auto" w:fill="F2F2F2" w:themeFill="background1" w:themeFillShade="F2"/>
            <w:vAlign w:val="center"/>
          </w:tcPr>
          <w:p w14:paraId="4E13D78A" w14:textId="77777777" w:rsidR="00A06416" w:rsidRPr="001B70F4" w:rsidRDefault="00A06416" w:rsidP="0079133F">
            <w:pPr>
              <w:spacing w:after="0"/>
              <w:jc w:val="center"/>
              <w:rPr>
                <w:rFonts w:ascii="Times New Roman" w:hAnsi="Times New Roman"/>
                <w:szCs w:val="24"/>
                <w:lang w:val="en-US"/>
              </w:rPr>
            </w:pPr>
            <w:r w:rsidRPr="001B70F4">
              <w:rPr>
                <w:rFonts w:ascii="Times New Roman" w:hAnsi="Times New Roman"/>
                <w:szCs w:val="24"/>
                <w:lang w:val="en-US"/>
              </w:rPr>
              <w:t>○</w:t>
            </w:r>
          </w:p>
        </w:tc>
        <w:tc>
          <w:tcPr>
            <w:tcW w:w="605" w:type="pct"/>
            <w:shd w:val="clear" w:color="auto" w:fill="F2F2F2" w:themeFill="background1" w:themeFillShade="F2"/>
            <w:vAlign w:val="center"/>
          </w:tcPr>
          <w:p w14:paraId="6A40B075" w14:textId="77777777" w:rsidR="00A06416" w:rsidRPr="001B70F4" w:rsidRDefault="00A06416" w:rsidP="0079133F">
            <w:pPr>
              <w:spacing w:after="0"/>
              <w:jc w:val="center"/>
              <w:rPr>
                <w:rFonts w:ascii="Times New Roman" w:hAnsi="Times New Roman"/>
                <w:sz w:val="18"/>
                <w:szCs w:val="18"/>
                <w:lang w:val="en-US"/>
              </w:rPr>
            </w:pPr>
            <w:r w:rsidRPr="001B70F4">
              <w:rPr>
                <w:rFonts w:ascii="Times New Roman" w:hAnsi="Times New Roman"/>
                <w:sz w:val="18"/>
                <w:szCs w:val="18"/>
                <w:lang w:val="en-US" w:eastAsia="ja-JP"/>
              </w:rPr>
              <w:t>S</w:t>
            </w:r>
          </w:p>
        </w:tc>
      </w:tr>
      <w:tr w:rsidR="001B70F4" w:rsidRPr="001B70F4" w14:paraId="537085D5" w14:textId="77777777" w:rsidTr="006B1766">
        <w:trPr>
          <w:trHeight w:val="340"/>
        </w:trPr>
        <w:tc>
          <w:tcPr>
            <w:tcW w:w="590" w:type="pct"/>
            <w:shd w:val="clear" w:color="auto" w:fill="auto"/>
            <w:noWrap/>
            <w:vAlign w:val="center"/>
          </w:tcPr>
          <w:p w14:paraId="792FCBB2" w14:textId="77777777" w:rsidR="00A06416" w:rsidRPr="001B70F4" w:rsidRDefault="00A06416" w:rsidP="0079133F">
            <w:pPr>
              <w:spacing w:after="0"/>
              <w:jc w:val="center"/>
              <w:rPr>
                <w:rFonts w:ascii="Times New Roman" w:hAnsi="Times New Roman"/>
                <w:bCs/>
                <w:sz w:val="18"/>
                <w:szCs w:val="18"/>
                <w:lang w:val="en-US" w:eastAsia="ja-JP"/>
              </w:rPr>
            </w:pPr>
            <w:r w:rsidRPr="001B70F4">
              <w:rPr>
                <w:rFonts w:ascii="Times New Roman" w:hAnsi="Times New Roman"/>
                <w:bCs/>
                <w:sz w:val="18"/>
                <w:szCs w:val="18"/>
                <w:lang w:val="en-US" w:eastAsia="ja-JP"/>
              </w:rPr>
              <w:t>1927</w:t>
            </w:r>
          </w:p>
        </w:tc>
        <w:tc>
          <w:tcPr>
            <w:tcW w:w="1388" w:type="pct"/>
            <w:shd w:val="clear" w:color="auto" w:fill="auto"/>
            <w:vAlign w:val="center"/>
          </w:tcPr>
          <w:p w14:paraId="39A656F6" w14:textId="5F89C14A" w:rsidR="00A06416" w:rsidRPr="001B70F4" w:rsidRDefault="00A06416" w:rsidP="006B1766">
            <w:pPr>
              <w:spacing w:after="0"/>
              <w:jc w:val="center"/>
              <w:rPr>
                <w:rFonts w:ascii="Times New Roman" w:hAnsi="Times New Roman"/>
                <w:sz w:val="18"/>
                <w:szCs w:val="18"/>
                <w:lang w:val="en-US"/>
              </w:rPr>
            </w:pPr>
            <w:proofErr w:type="spellStart"/>
            <w:r w:rsidRPr="001B70F4">
              <w:rPr>
                <w:rFonts w:ascii="Times New Roman" w:hAnsi="Times New Roman"/>
                <w:sz w:val="18"/>
                <w:szCs w:val="18"/>
                <w:lang w:val="en-US" w:eastAsia="ja-JP"/>
              </w:rPr>
              <w:t>Kitatango</w:t>
            </w:r>
            <w:proofErr w:type="spellEnd"/>
          </w:p>
        </w:tc>
        <w:tc>
          <w:tcPr>
            <w:tcW w:w="604" w:type="pct"/>
            <w:shd w:val="clear" w:color="auto" w:fill="auto"/>
            <w:vAlign w:val="center"/>
          </w:tcPr>
          <w:p w14:paraId="3D62F967" w14:textId="77777777" w:rsidR="00A06416" w:rsidRPr="001B70F4" w:rsidRDefault="00A06416" w:rsidP="0079133F">
            <w:pPr>
              <w:spacing w:after="0"/>
              <w:jc w:val="center"/>
              <w:rPr>
                <w:rFonts w:ascii="Times New Roman" w:hAnsi="Times New Roman"/>
                <w:sz w:val="18"/>
                <w:szCs w:val="18"/>
                <w:lang w:val="en-US" w:eastAsia="ja-JP"/>
              </w:rPr>
            </w:pPr>
            <w:r w:rsidRPr="001B70F4">
              <w:rPr>
                <w:rFonts w:ascii="Times New Roman" w:hAnsi="Times New Roman"/>
                <w:sz w:val="18"/>
                <w:szCs w:val="18"/>
                <w:lang w:val="en-US" w:eastAsia="ja-JP"/>
              </w:rPr>
              <w:t>7.3</w:t>
            </w:r>
          </w:p>
        </w:tc>
        <w:tc>
          <w:tcPr>
            <w:tcW w:w="604" w:type="pct"/>
            <w:shd w:val="clear" w:color="auto" w:fill="auto"/>
            <w:vAlign w:val="center"/>
          </w:tcPr>
          <w:p w14:paraId="1906BCB0" w14:textId="77777777" w:rsidR="00A06416" w:rsidRPr="001B70F4" w:rsidRDefault="00A06416" w:rsidP="0079133F">
            <w:pPr>
              <w:spacing w:after="0"/>
              <w:jc w:val="center"/>
              <w:rPr>
                <w:rFonts w:ascii="Times New Roman" w:hAnsi="Times New Roman"/>
                <w:sz w:val="18"/>
                <w:szCs w:val="18"/>
                <w:lang w:val="en-US" w:eastAsia="ja-JP"/>
              </w:rPr>
            </w:pPr>
            <w:r w:rsidRPr="001B70F4">
              <w:rPr>
                <w:rFonts w:ascii="Times New Roman" w:hAnsi="Times New Roman"/>
                <w:sz w:val="18"/>
                <w:szCs w:val="18"/>
                <w:lang w:val="en-US" w:eastAsia="ja-JP"/>
              </w:rPr>
              <w:t>7.1</w:t>
            </w:r>
          </w:p>
        </w:tc>
        <w:tc>
          <w:tcPr>
            <w:tcW w:w="604" w:type="pct"/>
            <w:shd w:val="clear" w:color="auto" w:fill="auto"/>
            <w:vAlign w:val="center"/>
          </w:tcPr>
          <w:p w14:paraId="32815E5E" w14:textId="77777777" w:rsidR="00A06416" w:rsidRPr="001B70F4" w:rsidRDefault="00A06416" w:rsidP="0079133F">
            <w:pPr>
              <w:spacing w:after="0"/>
              <w:jc w:val="center"/>
              <w:rPr>
                <w:rFonts w:ascii="Times New Roman" w:hAnsi="Times New Roman"/>
                <w:szCs w:val="24"/>
                <w:lang w:val="en-US"/>
              </w:rPr>
            </w:pPr>
            <w:r w:rsidRPr="001B70F4">
              <w:rPr>
                <w:rFonts w:ascii="Times New Roman" w:hAnsi="Times New Roman"/>
                <w:szCs w:val="24"/>
                <w:lang w:val="en-US"/>
              </w:rPr>
              <w:t>○</w:t>
            </w:r>
          </w:p>
        </w:tc>
        <w:tc>
          <w:tcPr>
            <w:tcW w:w="604" w:type="pct"/>
            <w:shd w:val="clear" w:color="auto" w:fill="auto"/>
            <w:vAlign w:val="center"/>
          </w:tcPr>
          <w:p w14:paraId="280DF8FE" w14:textId="77777777" w:rsidR="00A06416" w:rsidRPr="001B70F4" w:rsidRDefault="00A06416" w:rsidP="0079133F">
            <w:pPr>
              <w:spacing w:after="0"/>
              <w:jc w:val="center"/>
              <w:rPr>
                <w:rFonts w:ascii="Times New Roman" w:hAnsi="Times New Roman"/>
                <w:szCs w:val="24"/>
                <w:lang w:val="en-US"/>
              </w:rPr>
            </w:pPr>
            <w:r w:rsidRPr="001B70F4">
              <w:rPr>
                <w:rFonts w:ascii="Times New Roman" w:hAnsi="Times New Roman"/>
                <w:szCs w:val="24"/>
                <w:lang w:val="en-US"/>
              </w:rPr>
              <w:t>○</w:t>
            </w:r>
          </w:p>
        </w:tc>
        <w:tc>
          <w:tcPr>
            <w:tcW w:w="605" w:type="pct"/>
            <w:shd w:val="clear" w:color="auto" w:fill="auto"/>
            <w:vAlign w:val="center"/>
          </w:tcPr>
          <w:p w14:paraId="3B15EEA2" w14:textId="77777777" w:rsidR="00A06416" w:rsidRPr="001B70F4" w:rsidRDefault="00A06416" w:rsidP="0079133F">
            <w:pPr>
              <w:spacing w:after="0"/>
              <w:jc w:val="center"/>
              <w:rPr>
                <w:rFonts w:ascii="Times New Roman" w:hAnsi="Times New Roman"/>
                <w:sz w:val="18"/>
                <w:szCs w:val="18"/>
                <w:lang w:val="en-US"/>
              </w:rPr>
            </w:pPr>
            <w:r w:rsidRPr="001B70F4">
              <w:rPr>
                <w:rFonts w:ascii="Times New Roman" w:hAnsi="Times New Roman"/>
                <w:sz w:val="18"/>
                <w:szCs w:val="18"/>
                <w:lang w:val="en-US" w:eastAsia="ja-JP"/>
              </w:rPr>
              <w:t>S</w:t>
            </w:r>
          </w:p>
        </w:tc>
      </w:tr>
      <w:tr w:rsidR="001B70F4" w:rsidRPr="001B70F4" w14:paraId="330F9461" w14:textId="77777777" w:rsidTr="006B1766">
        <w:trPr>
          <w:trHeight w:val="340"/>
        </w:trPr>
        <w:tc>
          <w:tcPr>
            <w:tcW w:w="590" w:type="pct"/>
            <w:shd w:val="clear" w:color="auto" w:fill="F2F2F2" w:themeFill="background1" w:themeFillShade="F2"/>
            <w:noWrap/>
            <w:vAlign w:val="center"/>
          </w:tcPr>
          <w:p w14:paraId="1ECB1313" w14:textId="77777777" w:rsidR="00A06416" w:rsidRPr="001B70F4" w:rsidRDefault="00A06416" w:rsidP="0079133F">
            <w:pPr>
              <w:spacing w:after="0"/>
              <w:jc w:val="center"/>
              <w:rPr>
                <w:rFonts w:ascii="Times New Roman" w:hAnsi="Times New Roman"/>
                <w:bCs/>
                <w:sz w:val="18"/>
                <w:szCs w:val="18"/>
                <w:lang w:val="en-US" w:eastAsia="ja-JP"/>
              </w:rPr>
            </w:pPr>
            <w:r w:rsidRPr="001B70F4">
              <w:rPr>
                <w:rFonts w:ascii="Times New Roman" w:hAnsi="Times New Roman"/>
                <w:bCs/>
                <w:sz w:val="18"/>
                <w:szCs w:val="18"/>
                <w:lang w:val="en-US" w:eastAsia="ja-JP"/>
              </w:rPr>
              <w:t>1925</w:t>
            </w:r>
          </w:p>
        </w:tc>
        <w:tc>
          <w:tcPr>
            <w:tcW w:w="1388" w:type="pct"/>
            <w:shd w:val="clear" w:color="auto" w:fill="F2F2F2" w:themeFill="background1" w:themeFillShade="F2"/>
            <w:vAlign w:val="center"/>
          </w:tcPr>
          <w:p w14:paraId="6FA77972" w14:textId="386AA97F" w:rsidR="00A06416" w:rsidRPr="001B70F4" w:rsidRDefault="00A06416" w:rsidP="006B1766">
            <w:pPr>
              <w:spacing w:after="0"/>
              <w:jc w:val="center"/>
              <w:rPr>
                <w:rFonts w:ascii="Times New Roman" w:hAnsi="Times New Roman"/>
                <w:sz w:val="18"/>
                <w:szCs w:val="18"/>
                <w:lang w:val="en-US"/>
              </w:rPr>
            </w:pPr>
            <w:r w:rsidRPr="001B70F4">
              <w:rPr>
                <w:rFonts w:ascii="Times New Roman" w:hAnsi="Times New Roman"/>
                <w:sz w:val="18"/>
                <w:szCs w:val="18"/>
                <w:lang w:val="en-US" w:eastAsia="ja-JP"/>
              </w:rPr>
              <w:t>Tajima</w:t>
            </w:r>
          </w:p>
        </w:tc>
        <w:tc>
          <w:tcPr>
            <w:tcW w:w="604" w:type="pct"/>
            <w:shd w:val="clear" w:color="auto" w:fill="F2F2F2" w:themeFill="background1" w:themeFillShade="F2"/>
            <w:vAlign w:val="center"/>
          </w:tcPr>
          <w:p w14:paraId="06EAF770" w14:textId="77777777" w:rsidR="00A06416" w:rsidRPr="001B70F4" w:rsidRDefault="00A06416" w:rsidP="0079133F">
            <w:pPr>
              <w:spacing w:after="0"/>
              <w:jc w:val="center"/>
              <w:rPr>
                <w:rFonts w:ascii="Times New Roman" w:hAnsi="Times New Roman"/>
                <w:sz w:val="18"/>
                <w:szCs w:val="18"/>
                <w:lang w:val="en-US" w:eastAsia="ja-JP"/>
              </w:rPr>
            </w:pPr>
            <w:r w:rsidRPr="001B70F4">
              <w:rPr>
                <w:rFonts w:ascii="Times New Roman" w:hAnsi="Times New Roman"/>
                <w:sz w:val="18"/>
                <w:szCs w:val="18"/>
                <w:lang w:val="en-US" w:eastAsia="ja-JP"/>
              </w:rPr>
              <w:t>6.8</w:t>
            </w:r>
          </w:p>
        </w:tc>
        <w:tc>
          <w:tcPr>
            <w:tcW w:w="604" w:type="pct"/>
            <w:shd w:val="clear" w:color="auto" w:fill="F2F2F2" w:themeFill="background1" w:themeFillShade="F2"/>
            <w:vAlign w:val="center"/>
          </w:tcPr>
          <w:p w14:paraId="7F234240" w14:textId="77777777" w:rsidR="00A06416" w:rsidRPr="001B70F4" w:rsidRDefault="00A06416" w:rsidP="0079133F">
            <w:pPr>
              <w:spacing w:after="0"/>
              <w:jc w:val="center"/>
              <w:rPr>
                <w:rFonts w:ascii="Times New Roman" w:hAnsi="Times New Roman"/>
                <w:sz w:val="18"/>
                <w:szCs w:val="18"/>
                <w:lang w:val="en-US" w:eastAsia="ja-JP"/>
              </w:rPr>
            </w:pPr>
            <w:r w:rsidRPr="001B70F4">
              <w:rPr>
                <w:rFonts w:ascii="Times New Roman" w:hAnsi="Times New Roman"/>
                <w:sz w:val="18"/>
                <w:szCs w:val="18"/>
                <w:lang w:val="en-US" w:eastAsia="ja-JP"/>
              </w:rPr>
              <w:t>6.4</w:t>
            </w:r>
          </w:p>
        </w:tc>
        <w:tc>
          <w:tcPr>
            <w:tcW w:w="604" w:type="pct"/>
            <w:shd w:val="clear" w:color="auto" w:fill="F2F2F2" w:themeFill="background1" w:themeFillShade="F2"/>
            <w:vAlign w:val="center"/>
          </w:tcPr>
          <w:p w14:paraId="06B184CB" w14:textId="77777777" w:rsidR="00A06416" w:rsidRPr="001B70F4" w:rsidRDefault="00A06416" w:rsidP="0079133F">
            <w:pPr>
              <w:spacing w:after="0"/>
              <w:jc w:val="center"/>
              <w:rPr>
                <w:rFonts w:ascii="Times New Roman" w:hAnsi="Times New Roman"/>
                <w:szCs w:val="24"/>
                <w:lang w:val="en-US"/>
              </w:rPr>
            </w:pPr>
            <w:r w:rsidRPr="001B70F4">
              <w:rPr>
                <w:rFonts w:ascii="Times New Roman" w:hAnsi="Times New Roman"/>
                <w:szCs w:val="24"/>
                <w:lang w:val="en-US"/>
              </w:rPr>
              <w:t>○</w:t>
            </w:r>
          </w:p>
        </w:tc>
        <w:tc>
          <w:tcPr>
            <w:tcW w:w="604" w:type="pct"/>
            <w:shd w:val="clear" w:color="auto" w:fill="F2F2F2" w:themeFill="background1" w:themeFillShade="F2"/>
            <w:vAlign w:val="center"/>
          </w:tcPr>
          <w:p w14:paraId="634016D1" w14:textId="77777777" w:rsidR="00A06416" w:rsidRPr="001B70F4" w:rsidRDefault="00A06416" w:rsidP="0079133F">
            <w:pPr>
              <w:spacing w:after="0"/>
              <w:jc w:val="center"/>
              <w:rPr>
                <w:rFonts w:ascii="Times New Roman" w:hAnsi="Times New Roman"/>
                <w:szCs w:val="24"/>
                <w:lang w:val="en-US"/>
              </w:rPr>
            </w:pPr>
            <w:r w:rsidRPr="001B70F4">
              <w:rPr>
                <w:rFonts w:ascii="Times New Roman" w:hAnsi="Times New Roman"/>
                <w:szCs w:val="24"/>
                <w:lang w:val="en-US"/>
              </w:rPr>
              <w:t>○</w:t>
            </w:r>
          </w:p>
        </w:tc>
        <w:tc>
          <w:tcPr>
            <w:tcW w:w="605" w:type="pct"/>
            <w:shd w:val="clear" w:color="auto" w:fill="F2F2F2" w:themeFill="background1" w:themeFillShade="F2"/>
            <w:vAlign w:val="center"/>
          </w:tcPr>
          <w:p w14:paraId="2CB83D2C" w14:textId="77777777" w:rsidR="00A06416" w:rsidRPr="001B70F4" w:rsidRDefault="00A06416" w:rsidP="0079133F">
            <w:pPr>
              <w:spacing w:after="0"/>
              <w:jc w:val="center"/>
              <w:rPr>
                <w:rFonts w:ascii="Times New Roman" w:hAnsi="Times New Roman"/>
                <w:sz w:val="18"/>
                <w:szCs w:val="18"/>
                <w:lang w:val="en-US"/>
              </w:rPr>
            </w:pPr>
            <w:r w:rsidRPr="001B70F4">
              <w:rPr>
                <w:rFonts w:ascii="Times New Roman" w:hAnsi="Times New Roman"/>
                <w:sz w:val="18"/>
                <w:szCs w:val="18"/>
                <w:lang w:val="en-US" w:eastAsia="ja-JP"/>
              </w:rPr>
              <w:t>S</w:t>
            </w:r>
          </w:p>
        </w:tc>
      </w:tr>
      <w:tr w:rsidR="001B70F4" w:rsidRPr="001B70F4" w14:paraId="2F09526C" w14:textId="77777777" w:rsidTr="006B1766">
        <w:trPr>
          <w:trHeight w:val="340"/>
        </w:trPr>
        <w:tc>
          <w:tcPr>
            <w:tcW w:w="590" w:type="pct"/>
            <w:shd w:val="clear" w:color="auto" w:fill="auto"/>
            <w:noWrap/>
            <w:vAlign w:val="center"/>
          </w:tcPr>
          <w:p w14:paraId="77BC2D71" w14:textId="77777777" w:rsidR="00A06416" w:rsidRPr="001B70F4" w:rsidRDefault="00A06416" w:rsidP="0079133F">
            <w:pPr>
              <w:spacing w:after="0"/>
              <w:jc w:val="center"/>
              <w:rPr>
                <w:rFonts w:ascii="Times New Roman" w:hAnsi="Times New Roman"/>
                <w:bCs/>
                <w:sz w:val="18"/>
                <w:szCs w:val="18"/>
                <w:lang w:val="en-US" w:eastAsia="ja-JP"/>
              </w:rPr>
            </w:pPr>
            <w:r w:rsidRPr="001B70F4">
              <w:rPr>
                <w:rFonts w:ascii="Times New Roman" w:hAnsi="Times New Roman"/>
                <w:bCs/>
                <w:sz w:val="18"/>
                <w:szCs w:val="18"/>
                <w:lang w:val="en-US" w:eastAsia="ja-JP"/>
              </w:rPr>
              <w:t>1918</w:t>
            </w:r>
          </w:p>
        </w:tc>
        <w:tc>
          <w:tcPr>
            <w:tcW w:w="1388" w:type="pct"/>
            <w:shd w:val="clear" w:color="auto" w:fill="auto"/>
            <w:vAlign w:val="center"/>
          </w:tcPr>
          <w:p w14:paraId="092850F3" w14:textId="55CCD630" w:rsidR="00A06416" w:rsidRPr="001B70F4" w:rsidRDefault="006B1766" w:rsidP="006B1766">
            <w:pPr>
              <w:spacing w:after="0"/>
              <w:jc w:val="center"/>
              <w:rPr>
                <w:rFonts w:ascii="Times New Roman" w:hAnsi="Times New Roman"/>
                <w:sz w:val="18"/>
                <w:szCs w:val="18"/>
                <w:lang w:val="en-US"/>
              </w:rPr>
            </w:pPr>
            <w:proofErr w:type="spellStart"/>
            <w:r w:rsidRPr="001B70F4">
              <w:rPr>
                <w:rFonts w:ascii="Times New Roman" w:hAnsi="Times New Roman"/>
                <w:sz w:val="18"/>
                <w:szCs w:val="18"/>
                <w:lang w:val="en-US" w:eastAsia="ja-JP"/>
              </w:rPr>
              <w:t>Ohmachi</w:t>
            </w:r>
            <w:proofErr w:type="spellEnd"/>
          </w:p>
        </w:tc>
        <w:tc>
          <w:tcPr>
            <w:tcW w:w="604" w:type="pct"/>
            <w:shd w:val="clear" w:color="auto" w:fill="auto"/>
            <w:vAlign w:val="center"/>
          </w:tcPr>
          <w:p w14:paraId="6AB6285B" w14:textId="77777777" w:rsidR="00A06416" w:rsidRPr="001B70F4" w:rsidRDefault="00A06416" w:rsidP="0079133F">
            <w:pPr>
              <w:spacing w:after="0"/>
              <w:jc w:val="center"/>
              <w:rPr>
                <w:rFonts w:ascii="Times New Roman" w:hAnsi="Times New Roman"/>
                <w:sz w:val="18"/>
                <w:szCs w:val="18"/>
                <w:lang w:val="en-US" w:eastAsia="ja-JP"/>
              </w:rPr>
            </w:pPr>
            <w:r w:rsidRPr="001B70F4">
              <w:rPr>
                <w:rFonts w:ascii="Times New Roman" w:hAnsi="Times New Roman"/>
                <w:sz w:val="18"/>
                <w:szCs w:val="18"/>
                <w:lang w:val="en-US" w:eastAsia="ja-JP"/>
              </w:rPr>
              <w:t>6.5</w:t>
            </w:r>
          </w:p>
        </w:tc>
        <w:tc>
          <w:tcPr>
            <w:tcW w:w="604" w:type="pct"/>
            <w:shd w:val="clear" w:color="auto" w:fill="auto"/>
            <w:vAlign w:val="center"/>
          </w:tcPr>
          <w:p w14:paraId="69372018" w14:textId="77777777" w:rsidR="00A06416" w:rsidRPr="001B70F4" w:rsidRDefault="00A06416" w:rsidP="0079133F">
            <w:pPr>
              <w:spacing w:after="0"/>
              <w:jc w:val="center"/>
              <w:rPr>
                <w:rFonts w:ascii="Times New Roman" w:hAnsi="Times New Roman"/>
                <w:sz w:val="18"/>
                <w:szCs w:val="18"/>
                <w:lang w:val="en-US" w:eastAsia="ja-JP"/>
              </w:rPr>
            </w:pPr>
            <w:r w:rsidRPr="001B70F4">
              <w:rPr>
                <w:rFonts w:ascii="Times New Roman" w:hAnsi="Times New Roman"/>
                <w:sz w:val="18"/>
                <w:szCs w:val="18"/>
                <w:lang w:val="en-US" w:eastAsia="ja-JP"/>
              </w:rPr>
              <w:t>6.4</w:t>
            </w:r>
          </w:p>
        </w:tc>
        <w:tc>
          <w:tcPr>
            <w:tcW w:w="604" w:type="pct"/>
            <w:shd w:val="clear" w:color="auto" w:fill="auto"/>
            <w:vAlign w:val="center"/>
          </w:tcPr>
          <w:p w14:paraId="02D72E49" w14:textId="77777777" w:rsidR="00A06416" w:rsidRPr="001B70F4" w:rsidRDefault="00A06416" w:rsidP="0079133F">
            <w:pPr>
              <w:spacing w:after="0"/>
              <w:jc w:val="center"/>
              <w:rPr>
                <w:rFonts w:ascii="Times New Roman" w:hAnsi="Times New Roman"/>
                <w:szCs w:val="24"/>
                <w:lang w:val="en-US"/>
              </w:rPr>
            </w:pPr>
            <w:r w:rsidRPr="001B70F4">
              <w:rPr>
                <w:rFonts w:ascii="Times New Roman" w:hAnsi="Times New Roman"/>
                <w:szCs w:val="24"/>
                <w:lang w:val="en-US"/>
              </w:rPr>
              <w:t>○</w:t>
            </w:r>
          </w:p>
        </w:tc>
        <w:tc>
          <w:tcPr>
            <w:tcW w:w="604" w:type="pct"/>
            <w:shd w:val="clear" w:color="auto" w:fill="auto"/>
            <w:vAlign w:val="center"/>
          </w:tcPr>
          <w:p w14:paraId="141759C6" w14:textId="77777777" w:rsidR="00A06416" w:rsidRPr="001B70F4" w:rsidRDefault="00A06416" w:rsidP="0079133F">
            <w:pPr>
              <w:spacing w:after="0"/>
              <w:jc w:val="center"/>
              <w:rPr>
                <w:rFonts w:ascii="Times New Roman" w:hAnsi="Times New Roman"/>
                <w:szCs w:val="24"/>
                <w:lang w:val="en-US"/>
              </w:rPr>
            </w:pPr>
            <w:r w:rsidRPr="001B70F4">
              <w:rPr>
                <w:rFonts w:ascii="Times New Roman" w:hAnsi="Times New Roman"/>
                <w:szCs w:val="24"/>
                <w:lang w:val="en-US"/>
              </w:rPr>
              <w:t>×</w:t>
            </w:r>
          </w:p>
        </w:tc>
        <w:tc>
          <w:tcPr>
            <w:tcW w:w="605" w:type="pct"/>
            <w:shd w:val="clear" w:color="auto" w:fill="auto"/>
            <w:vAlign w:val="center"/>
          </w:tcPr>
          <w:p w14:paraId="5EDBBDB3" w14:textId="77777777" w:rsidR="00A06416" w:rsidRPr="001B70F4" w:rsidRDefault="00A06416" w:rsidP="0079133F">
            <w:pPr>
              <w:spacing w:after="0"/>
              <w:jc w:val="center"/>
              <w:rPr>
                <w:rFonts w:ascii="Times New Roman" w:hAnsi="Times New Roman"/>
                <w:sz w:val="18"/>
                <w:szCs w:val="18"/>
                <w:lang w:val="en-US"/>
              </w:rPr>
            </w:pPr>
            <w:r w:rsidRPr="001B70F4">
              <w:rPr>
                <w:rFonts w:ascii="Times New Roman" w:hAnsi="Times New Roman"/>
                <w:sz w:val="18"/>
                <w:szCs w:val="18"/>
                <w:lang w:val="en-US" w:eastAsia="ja-JP"/>
              </w:rPr>
              <w:t>R</w:t>
            </w:r>
          </w:p>
        </w:tc>
      </w:tr>
      <w:tr w:rsidR="001B70F4" w:rsidRPr="001B70F4" w14:paraId="3EDCAA36" w14:textId="77777777" w:rsidTr="006B1766">
        <w:trPr>
          <w:trHeight w:val="340"/>
        </w:trPr>
        <w:tc>
          <w:tcPr>
            <w:tcW w:w="590" w:type="pct"/>
            <w:shd w:val="clear" w:color="auto" w:fill="F2F2F2" w:themeFill="background1" w:themeFillShade="F2"/>
            <w:noWrap/>
            <w:vAlign w:val="center"/>
          </w:tcPr>
          <w:p w14:paraId="13ABBD46" w14:textId="77777777" w:rsidR="00A06416" w:rsidRPr="001B70F4" w:rsidRDefault="00A06416" w:rsidP="0079133F">
            <w:pPr>
              <w:spacing w:after="0"/>
              <w:jc w:val="center"/>
              <w:rPr>
                <w:rFonts w:ascii="Times New Roman" w:hAnsi="Times New Roman"/>
                <w:bCs/>
                <w:sz w:val="18"/>
                <w:szCs w:val="18"/>
                <w:lang w:val="en-US" w:eastAsia="ja-JP"/>
              </w:rPr>
            </w:pPr>
            <w:r w:rsidRPr="001B70F4">
              <w:rPr>
                <w:rFonts w:ascii="Times New Roman" w:hAnsi="Times New Roman"/>
                <w:bCs/>
                <w:sz w:val="18"/>
                <w:szCs w:val="18"/>
                <w:lang w:val="en-US" w:eastAsia="ja-JP"/>
              </w:rPr>
              <w:t>1896</w:t>
            </w:r>
          </w:p>
        </w:tc>
        <w:tc>
          <w:tcPr>
            <w:tcW w:w="1388" w:type="pct"/>
            <w:shd w:val="clear" w:color="auto" w:fill="F2F2F2" w:themeFill="background1" w:themeFillShade="F2"/>
            <w:vAlign w:val="center"/>
          </w:tcPr>
          <w:p w14:paraId="3E88D735" w14:textId="5049D0FE" w:rsidR="00A06416" w:rsidRPr="001B70F4" w:rsidRDefault="006B1766" w:rsidP="006B1766">
            <w:pPr>
              <w:spacing w:after="0"/>
              <w:jc w:val="center"/>
              <w:rPr>
                <w:rFonts w:ascii="Times New Roman" w:hAnsi="Times New Roman"/>
                <w:sz w:val="18"/>
                <w:szCs w:val="18"/>
                <w:lang w:val="en-US"/>
              </w:rPr>
            </w:pPr>
            <w:proofErr w:type="spellStart"/>
            <w:r w:rsidRPr="001B70F4">
              <w:rPr>
                <w:rFonts w:ascii="Times New Roman" w:hAnsi="Times New Roman"/>
                <w:sz w:val="18"/>
                <w:szCs w:val="18"/>
                <w:lang w:val="en-US" w:eastAsia="ja-JP"/>
              </w:rPr>
              <w:t>Rikuu</w:t>
            </w:r>
            <w:proofErr w:type="spellEnd"/>
          </w:p>
        </w:tc>
        <w:tc>
          <w:tcPr>
            <w:tcW w:w="604" w:type="pct"/>
            <w:shd w:val="clear" w:color="auto" w:fill="F2F2F2" w:themeFill="background1" w:themeFillShade="F2"/>
            <w:vAlign w:val="center"/>
          </w:tcPr>
          <w:p w14:paraId="22B4EF9C" w14:textId="77777777" w:rsidR="00A06416" w:rsidRPr="001B70F4" w:rsidRDefault="00A06416" w:rsidP="0079133F">
            <w:pPr>
              <w:spacing w:after="0"/>
              <w:jc w:val="center"/>
              <w:rPr>
                <w:rFonts w:ascii="Times New Roman" w:hAnsi="Times New Roman"/>
                <w:sz w:val="18"/>
                <w:szCs w:val="18"/>
                <w:lang w:val="en-US" w:eastAsia="ja-JP"/>
              </w:rPr>
            </w:pPr>
            <w:r w:rsidRPr="001B70F4">
              <w:rPr>
                <w:rFonts w:ascii="Times New Roman" w:hAnsi="Times New Roman"/>
                <w:sz w:val="18"/>
                <w:szCs w:val="18"/>
                <w:lang w:val="en-US" w:eastAsia="ja-JP"/>
              </w:rPr>
              <w:t>7.2</w:t>
            </w:r>
          </w:p>
        </w:tc>
        <w:tc>
          <w:tcPr>
            <w:tcW w:w="604" w:type="pct"/>
            <w:shd w:val="clear" w:color="auto" w:fill="F2F2F2" w:themeFill="background1" w:themeFillShade="F2"/>
            <w:vAlign w:val="center"/>
          </w:tcPr>
          <w:p w14:paraId="125907F8" w14:textId="77777777" w:rsidR="00A06416" w:rsidRPr="001B70F4" w:rsidRDefault="00A06416" w:rsidP="0079133F">
            <w:pPr>
              <w:spacing w:after="0"/>
              <w:jc w:val="center"/>
              <w:rPr>
                <w:rFonts w:ascii="Times New Roman" w:hAnsi="Times New Roman"/>
                <w:sz w:val="18"/>
                <w:szCs w:val="18"/>
                <w:lang w:val="en-US" w:eastAsia="ja-JP"/>
              </w:rPr>
            </w:pPr>
            <w:r w:rsidRPr="001B70F4">
              <w:rPr>
                <w:rFonts w:ascii="Times New Roman" w:hAnsi="Times New Roman"/>
                <w:sz w:val="18"/>
                <w:szCs w:val="18"/>
                <w:lang w:val="en-US" w:eastAsia="ja-JP"/>
              </w:rPr>
              <w:t>6.7</w:t>
            </w:r>
          </w:p>
        </w:tc>
        <w:tc>
          <w:tcPr>
            <w:tcW w:w="604" w:type="pct"/>
            <w:shd w:val="clear" w:color="auto" w:fill="F2F2F2" w:themeFill="background1" w:themeFillShade="F2"/>
            <w:vAlign w:val="center"/>
          </w:tcPr>
          <w:p w14:paraId="7C9375D4" w14:textId="77777777" w:rsidR="00A06416" w:rsidRPr="001B70F4" w:rsidRDefault="00A06416" w:rsidP="0079133F">
            <w:pPr>
              <w:spacing w:after="0"/>
              <w:jc w:val="center"/>
              <w:rPr>
                <w:rFonts w:ascii="Times New Roman" w:hAnsi="Times New Roman"/>
                <w:szCs w:val="24"/>
                <w:lang w:val="en-US"/>
              </w:rPr>
            </w:pPr>
            <w:r w:rsidRPr="001B70F4">
              <w:rPr>
                <w:rFonts w:ascii="Times New Roman" w:hAnsi="Times New Roman"/>
                <w:szCs w:val="24"/>
                <w:lang w:val="en-US"/>
              </w:rPr>
              <w:t>○</w:t>
            </w:r>
          </w:p>
        </w:tc>
        <w:tc>
          <w:tcPr>
            <w:tcW w:w="604" w:type="pct"/>
            <w:shd w:val="clear" w:color="auto" w:fill="F2F2F2" w:themeFill="background1" w:themeFillShade="F2"/>
            <w:vAlign w:val="center"/>
          </w:tcPr>
          <w:p w14:paraId="401C43D2" w14:textId="77777777" w:rsidR="00A06416" w:rsidRPr="001B70F4" w:rsidRDefault="00A06416" w:rsidP="0079133F">
            <w:pPr>
              <w:spacing w:after="0"/>
              <w:jc w:val="center"/>
              <w:rPr>
                <w:rFonts w:ascii="Times New Roman" w:hAnsi="Times New Roman"/>
                <w:szCs w:val="24"/>
                <w:lang w:val="en-US"/>
              </w:rPr>
            </w:pPr>
            <w:r w:rsidRPr="001B70F4">
              <w:rPr>
                <w:rFonts w:ascii="Times New Roman" w:hAnsi="Times New Roman"/>
                <w:szCs w:val="24"/>
                <w:lang w:val="en-US"/>
              </w:rPr>
              <w:t>○</w:t>
            </w:r>
          </w:p>
        </w:tc>
        <w:tc>
          <w:tcPr>
            <w:tcW w:w="605" w:type="pct"/>
            <w:shd w:val="clear" w:color="auto" w:fill="F2F2F2" w:themeFill="background1" w:themeFillShade="F2"/>
            <w:vAlign w:val="center"/>
          </w:tcPr>
          <w:p w14:paraId="1762A83B" w14:textId="77777777" w:rsidR="00A06416" w:rsidRPr="001B70F4" w:rsidRDefault="00A06416" w:rsidP="0079133F">
            <w:pPr>
              <w:spacing w:after="0"/>
              <w:jc w:val="center"/>
              <w:rPr>
                <w:rFonts w:ascii="Times New Roman" w:hAnsi="Times New Roman"/>
                <w:sz w:val="18"/>
                <w:szCs w:val="18"/>
                <w:lang w:val="en-US"/>
              </w:rPr>
            </w:pPr>
            <w:r w:rsidRPr="001B70F4">
              <w:rPr>
                <w:rFonts w:ascii="Times New Roman" w:hAnsi="Times New Roman"/>
                <w:sz w:val="18"/>
                <w:szCs w:val="18"/>
                <w:lang w:val="en-US" w:eastAsia="ja-JP"/>
              </w:rPr>
              <w:t>R</w:t>
            </w:r>
          </w:p>
        </w:tc>
      </w:tr>
      <w:tr w:rsidR="00A06416" w:rsidRPr="001B70F4" w14:paraId="75940313" w14:textId="77777777" w:rsidTr="006B1766">
        <w:trPr>
          <w:trHeight w:val="340"/>
        </w:trPr>
        <w:tc>
          <w:tcPr>
            <w:tcW w:w="590" w:type="pct"/>
            <w:shd w:val="clear" w:color="auto" w:fill="auto"/>
            <w:noWrap/>
            <w:vAlign w:val="center"/>
          </w:tcPr>
          <w:p w14:paraId="327ABE19" w14:textId="77777777" w:rsidR="00A06416" w:rsidRPr="001B70F4" w:rsidRDefault="00A06416" w:rsidP="0079133F">
            <w:pPr>
              <w:spacing w:after="0"/>
              <w:jc w:val="center"/>
              <w:rPr>
                <w:rFonts w:ascii="Times New Roman" w:hAnsi="Times New Roman"/>
                <w:bCs/>
                <w:sz w:val="18"/>
                <w:szCs w:val="18"/>
                <w:lang w:val="en-US" w:eastAsia="ja-JP"/>
              </w:rPr>
            </w:pPr>
            <w:r w:rsidRPr="001B70F4">
              <w:rPr>
                <w:rFonts w:ascii="Times New Roman" w:hAnsi="Times New Roman"/>
                <w:bCs/>
                <w:sz w:val="18"/>
                <w:szCs w:val="18"/>
                <w:lang w:val="en-US" w:eastAsia="ja-JP"/>
              </w:rPr>
              <w:t>1891</w:t>
            </w:r>
          </w:p>
        </w:tc>
        <w:tc>
          <w:tcPr>
            <w:tcW w:w="1388" w:type="pct"/>
            <w:shd w:val="clear" w:color="auto" w:fill="auto"/>
            <w:vAlign w:val="center"/>
          </w:tcPr>
          <w:p w14:paraId="29DB8ED0" w14:textId="277A958B" w:rsidR="00A06416" w:rsidRPr="001B70F4" w:rsidRDefault="006B1766" w:rsidP="006B1766">
            <w:pPr>
              <w:spacing w:after="0"/>
              <w:jc w:val="center"/>
              <w:rPr>
                <w:rFonts w:ascii="Times New Roman" w:hAnsi="Times New Roman"/>
                <w:sz w:val="18"/>
                <w:szCs w:val="18"/>
                <w:lang w:val="en-US"/>
              </w:rPr>
            </w:pPr>
            <w:proofErr w:type="spellStart"/>
            <w:r w:rsidRPr="001B70F4">
              <w:rPr>
                <w:rFonts w:ascii="Times New Roman" w:hAnsi="Times New Roman"/>
                <w:sz w:val="18"/>
                <w:szCs w:val="18"/>
                <w:lang w:val="en-US" w:eastAsia="ja-JP"/>
              </w:rPr>
              <w:t>Nobi</w:t>
            </w:r>
            <w:proofErr w:type="spellEnd"/>
          </w:p>
        </w:tc>
        <w:tc>
          <w:tcPr>
            <w:tcW w:w="604" w:type="pct"/>
            <w:shd w:val="clear" w:color="auto" w:fill="auto"/>
            <w:vAlign w:val="center"/>
          </w:tcPr>
          <w:p w14:paraId="67029136" w14:textId="77777777" w:rsidR="00A06416" w:rsidRPr="001B70F4" w:rsidRDefault="00A06416" w:rsidP="0079133F">
            <w:pPr>
              <w:spacing w:after="0"/>
              <w:jc w:val="center"/>
              <w:rPr>
                <w:rFonts w:ascii="Times New Roman" w:hAnsi="Times New Roman"/>
                <w:sz w:val="18"/>
                <w:szCs w:val="18"/>
                <w:lang w:val="en-US" w:eastAsia="ja-JP"/>
              </w:rPr>
            </w:pPr>
            <w:r w:rsidRPr="001B70F4">
              <w:rPr>
                <w:rFonts w:ascii="Times New Roman" w:hAnsi="Times New Roman"/>
                <w:sz w:val="18"/>
                <w:szCs w:val="18"/>
                <w:lang w:val="en-US" w:eastAsia="ja-JP"/>
              </w:rPr>
              <w:t>8.0</w:t>
            </w:r>
          </w:p>
        </w:tc>
        <w:tc>
          <w:tcPr>
            <w:tcW w:w="604" w:type="pct"/>
            <w:shd w:val="clear" w:color="auto" w:fill="auto"/>
            <w:vAlign w:val="center"/>
          </w:tcPr>
          <w:p w14:paraId="6889A1AD" w14:textId="77777777" w:rsidR="00A06416" w:rsidRPr="001B70F4" w:rsidRDefault="00A06416" w:rsidP="0079133F">
            <w:pPr>
              <w:spacing w:after="0"/>
              <w:jc w:val="center"/>
              <w:rPr>
                <w:rFonts w:ascii="Times New Roman" w:hAnsi="Times New Roman"/>
                <w:sz w:val="18"/>
                <w:szCs w:val="18"/>
                <w:lang w:val="en-US" w:eastAsia="ja-JP"/>
              </w:rPr>
            </w:pPr>
            <w:r w:rsidRPr="001B70F4">
              <w:rPr>
                <w:rFonts w:ascii="Times New Roman" w:hAnsi="Times New Roman"/>
                <w:sz w:val="18"/>
                <w:szCs w:val="18"/>
                <w:lang w:val="en-US" w:eastAsia="ja-JP"/>
              </w:rPr>
              <w:t>7.4</w:t>
            </w:r>
          </w:p>
        </w:tc>
        <w:tc>
          <w:tcPr>
            <w:tcW w:w="604" w:type="pct"/>
            <w:shd w:val="clear" w:color="auto" w:fill="auto"/>
            <w:vAlign w:val="center"/>
          </w:tcPr>
          <w:p w14:paraId="030C5A9E" w14:textId="77777777" w:rsidR="00A06416" w:rsidRPr="001B70F4" w:rsidRDefault="00A06416" w:rsidP="0079133F">
            <w:pPr>
              <w:spacing w:after="0"/>
              <w:jc w:val="center"/>
              <w:rPr>
                <w:rFonts w:ascii="Times New Roman" w:hAnsi="Times New Roman"/>
                <w:szCs w:val="24"/>
                <w:lang w:val="en-US"/>
              </w:rPr>
            </w:pPr>
            <w:r w:rsidRPr="001B70F4">
              <w:rPr>
                <w:rFonts w:ascii="Times New Roman" w:hAnsi="Times New Roman"/>
                <w:szCs w:val="24"/>
                <w:lang w:val="en-US"/>
              </w:rPr>
              <w:t>○</w:t>
            </w:r>
          </w:p>
        </w:tc>
        <w:tc>
          <w:tcPr>
            <w:tcW w:w="604" w:type="pct"/>
            <w:shd w:val="clear" w:color="auto" w:fill="auto"/>
            <w:vAlign w:val="center"/>
          </w:tcPr>
          <w:p w14:paraId="0BFD210A" w14:textId="77777777" w:rsidR="00A06416" w:rsidRPr="001B70F4" w:rsidRDefault="00A06416" w:rsidP="0079133F">
            <w:pPr>
              <w:spacing w:after="0"/>
              <w:jc w:val="center"/>
              <w:rPr>
                <w:rFonts w:ascii="Times New Roman" w:hAnsi="Times New Roman"/>
                <w:szCs w:val="24"/>
                <w:lang w:val="en-US"/>
              </w:rPr>
            </w:pPr>
            <w:r w:rsidRPr="001B70F4">
              <w:rPr>
                <w:rFonts w:ascii="Times New Roman" w:hAnsi="Times New Roman"/>
                <w:szCs w:val="24"/>
                <w:lang w:val="en-US"/>
              </w:rPr>
              <w:t>○</w:t>
            </w:r>
          </w:p>
        </w:tc>
        <w:tc>
          <w:tcPr>
            <w:tcW w:w="605" w:type="pct"/>
            <w:shd w:val="clear" w:color="auto" w:fill="auto"/>
            <w:vAlign w:val="center"/>
          </w:tcPr>
          <w:p w14:paraId="08E9349C" w14:textId="77777777" w:rsidR="00A06416" w:rsidRPr="001B70F4" w:rsidRDefault="00A06416" w:rsidP="0079133F">
            <w:pPr>
              <w:spacing w:after="0"/>
              <w:jc w:val="center"/>
              <w:rPr>
                <w:rFonts w:ascii="Times New Roman" w:hAnsi="Times New Roman"/>
                <w:sz w:val="18"/>
                <w:szCs w:val="18"/>
                <w:lang w:val="en-US"/>
              </w:rPr>
            </w:pPr>
            <w:r w:rsidRPr="001B70F4">
              <w:rPr>
                <w:rFonts w:ascii="Times New Roman" w:hAnsi="Times New Roman"/>
                <w:sz w:val="18"/>
                <w:szCs w:val="18"/>
                <w:lang w:val="en-US" w:eastAsia="ja-JP"/>
              </w:rPr>
              <w:t>S</w:t>
            </w:r>
          </w:p>
        </w:tc>
      </w:tr>
    </w:tbl>
    <w:p w14:paraId="4A46EC9C" w14:textId="77777777" w:rsidR="00E3613D" w:rsidRPr="001B70F4" w:rsidRDefault="00E3613D" w:rsidP="0022164F">
      <w:pPr>
        <w:rPr>
          <w:rFonts w:ascii="Times New Roman" w:hAnsi="Times New Roman"/>
          <w:b/>
          <w:szCs w:val="24"/>
          <w:lang w:val="en-US"/>
        </w:rPr>
      </w:pPr>
    </w:p>
    <w:p w14:paraId="1DF00799" w14:textId="77777777" w:rsidR="00E3613D" w:rsidRPr="001B70F4" w:rsidRDefault="00E3613D" w:rsidP="007B298A">
      <w:pPr>
        <w:pStyle w:val="Secondaryheadings"/>
        <w:jc w:val="both"/>
        <w:rPr>
          <w:sz w:val="24"/>
          <w:vertAlign w:val="subscript"/>
          <w:lang w:eastAsia="ja-JP"/>
        </w:rPr>
      </w:pPr>
      <w:r w:rsidRPr="001B70F4">
        <w:rPr>
          <w:sz w:val="24"/>
          <w:lang w:eastAsia="ja-JP"/>
        </w:rPr>
        <w:lastRenderedPageBreak/>
        <w:t xml:space="preserve">(1) </w:t>
      </w:r>
      <w:r w:rsidRPr="001B70F4">
        <w:rPr>
          <w:i/>
          <w:sz w:val="24"/>
          <w:lang w:eastAsia="ja-JP"/>
        </w:rPr>
        <w:t>P</w:t>
      </w:r>
      <w:r w:rsidRPr="001B70F4">
        <w:rPr>
          <w:sz w:val="24"/>
          <w:vertAlign w:val="subscript"/>
          <w:lang w:eastAsia="ja-JP"/>
        </w:rPr>
        <w:t>1</w:t>
      </w:r>
      <w:r w:rsidRPr="001B70F4">
        <w:rPr>
          <w:i/>
          <w:sz w:val="24"/>
          <w:vertAlign w:val="subscript"/>
          <w:lang w:eastAsia="ja-JP"/>
        </w:rPr>
        <w:t>p</w:t>
      </w:r>
    </w:p>
    <w:p w14:paraId="1C6033C7" w14:textId="7785ADA0" w:rsidR="00E3613D" w:rsidRPr="001B70F4" w:rsidRDefault="007B298A" w:rsidP="00E3613D">
      <w:pPr>
        <w:rPr>
          <w:rFonts w:ascii="Times New Roman" w:hAnsi="Times New Roman"/>
          <w:szCs w:val="24"/>
          <w:lang w:val="en-US"/>
        </w:rPr>
      </w:pPr>
      <w:r w:rsidRPr="001B70F4">
        <w:rPr>
          <w:rFonts w:ascii="Times New Roman" w:hAnsi="Times New Roman"/>
          <w:szCs w:val="24"/>
          <w:lang w:val="en-US"/>
        </w:rPr>
        <w:t xml:space="preserve">The </w:t>
      </w:r>
      <w:r w:rsidRPr="001B70F4">
        <w:rPr>
          <w:rFonts w:ascii="Times New Roman" w:hAnsi="Times New Roman"/>
          <w:i/>
          <w:szCs w:val="24"/>
          <w:lang w:val="en-US"/>
        </w:rPr>
        <w:t>P</w:t>
      </w:r>
      <w:r w:rsidRPr="001B70F4">
        <w:rPr>
          <w:rFonts w:ascii="Times New Roman" w:hAnsi="Times New Roman"/>
          <w:szCs w:val="24"/>
          <w:vertAlign w:val="subscript"/>
          <w:lang w:val="en-US"/>
        </w:rPr>
        <w:t>1</w:t>
      </w:r>
      <w:r w:rsidRPr="001B70F4">
        <w:rPr>
          <w:rFonts w:ascii="Times New Roman" w:hAnsi="Times New Roman"/>
          <w:i/>
          <w:szCs w:val="24"/>
          <w:vertAlign w:val="subscript"/>
          <w:lang w:val="en-US"/>
        </w:rPr>
        <w:t>p</w:t>
      </w:r>
      <w:r w:rsidRPr="001B70F4">
        <w:rPr>
          <w:rFonts w:ascii="Times New Roman" w:hAnsi="Times New Roman"/>
          <w:szCs w:val="24"/>
          <w:lang w:val="en-US"/>
        </w:rPr>
        <w:t xml:space="preserve"> </w:t>
      </w:r>
      <w:r w:rsidR="00A02403" w:rsidRPr="001B70F4">
        <w:rPr>
          <w:rFonts w:ascii="Times New Roman" w:hAnsi="Times New Roman"/>
          <w:szCs w:val="24"/>
          <w:lang w:val="en-US"/>
        </w:rPr>
        <w:t xml:space="preserve">equation </w:t>
      </w:r>
      <w:r w:rsidRPr="001B70F4">
        <w:rPr>
          <w:rFonts w:ascii="Times New Roman" w:hAnsi="Times New Roman"/>
          <w:szCs w:val="24"/>
          <w:lang w:val="en-US"/>
        </w:rPr>
        <w:t xml:space="preserve">was </w:t>
      </w:r>
      <w:r w:rsidR="005F2911" w:rsidRPr="001B70F4">
        <w:rPr>
          <w:rFonts w:ascii="Times New Roman" w:hAnsi="Times New Roman"/>
          <w:szCs w:val="24"/>
          <w:lang w:val="en-US"/>
        </w:rPr>
        <w:t>re-</w:t>
      </w:r>
      <w:r w:rsidRPr="001B70F4">
        <w:rPr>
          <w:rFonts w:ascii="Times New Roman" w:hAnsi="Times New Roman"/>
          <w:szCs w:val="24"/>
          <w:lang w:val="en-US"/>
        </w:rPr>
        <w:t xml:space="preserve">evaluated using the data listed in </w:t>
      </w:r>
      <w:r w:rsidRPr="001B70F4">
        <w:rPr>
          <w:rFonts w:ascii="Times New Roman" w:hAnsi="Times New Roman"/>
          <w:i/>
          <w:szCs w:val="24"/>
          <w:lang w:val="en-US"/>
        </w:rPr>
        <w:t>TABLE 1</w:t>
      </w:r>
      <w:r w:rsidRPr="001B70F4">
        <w:rPr>
          <w:rFonts w:ascii="Times New Roman" w:hAnsi="Times New Roman"/>
          <w:szCs w:val="24"/>
          <w:lang w:val="en-US"/>
        </w:rPr>
        <w:t xml:space="preserve"> and </w:t>
      </w:r>
      <w:r w:rsidRPr="001B70F4">
        <w:rPr>
          <w:rFonts w:ascii="Times New Roman" w:hAnsi="Times New Roman"/>
          <w:i/>
          <w:szCs w:val="24"/>
          <w:lang w:val="en-US"/>
        </w:rPr>
        <w:t>TABLE 2</w:t>
      </w:r>
      <w:r w:rsidRPr="001B70F4">
        <w:rPr>
          <w:rFonts w:ascii="Times New Roman" w:hAnsi="Times New Roman"/>
          <w:szCs w:val="24"/>
          <w:lang w:val="en-US"/>
        </w:rPr>
        <w:t xml:space="preserve"> on the basis of </w:t>
      </w:r>
      <w:r w:rsidRPr="001B70F4">
        <w:rPr>
          <w:rFonts w:ascii="Times New Roman" w:hAnsi="Times New Roman"/>
          <w:i/>
          <w:szCs w:val="24"/>
          <w:lang w:val="en-US"/>
        </w:rPr>
        <w:t xml:space="preserve">Eq. </w:t>
      </w:r>
      <w:r w:rsidR="005F2911" w:rsidRPr="001B70F4">
        <w:rPr>
          <w:rFonts w:ascii="Times New Roman" w:hAnsi="Times New Roman"/>
          <w:i/>
          <w:szCs w:val="24"/>
          <w:lang w:val="en-US"/>
        </w:rPr>
        <w:t>(</w:t>
      </w:r>
      <w:r w:rsidR="00C26FEE" w:rsidRPr="001B70F4">
        <w:rPr>
          <w:rFonts w:ascii="Times New Roman" w:hAnsi="Times New Roman"/>
          <w:i/>
          <w:szCs w:val="24"/>
          <w:lang w:val="en-US"/>
        </w:rPr>
        <w:t>3</w:t>
      </w:r>
      <w:r w:rsidR="005F2911" w:rsidRPr="001B70F4">
        <w:rPr>
          <w:rFonts w:ascii="Times New Roman" w:hAnsi="Times New Roman"/>
          <w:i/>
          <w:szCs w:val="24"/>
          <w:lang w:val="en-US"/>
        </w:rPr>
        <w:t>)</w:t>
      </w:r>
      <w:r w:rsidR="005F2911" w:rsidRPr="001B70F4">
        <w:rPr>
          <w:rFonts w:ascii="Times New Roman" w:hAnsi="Times New Roman"/>
          <w:szCs w:val="24"/>
          <w:lang w:val="en-US"/>
        </w:rPr>
        <w:t xml:space="preserve"> and the maximum likelihood method. </w:t>
      </w:r>
      <w:r w:rsidR="004E15A1" w:rsidRPr="001B70F4">
        <w:rPr>
          <w:rFonts w:ascii="Times New Roman" w:hAnsi="Times New Roman"/>
          <w:szCs w:val="24"/>
          <w:lang w:val="en-US"/>
        </w:rPr>
        <w:t xml:space="preserve">In this study, three kinds of examination were performed, </w:t>
      </w:r>
      <w:r w:rsidR="00C8752C" w:rsidRPr="001B70F4">
        <w:rPr>
          <w:rFonts w:ascii="Times New Roman" w:hAnsi="Times New Roman"/>
          <w:szCs w:val="24"/>
          <w:lang w:val="en-US"/>
        </w:rPr>
        <w:t>using</w:t>
      </w:r>
      <w:r w:rsidR="004E15A1" w:rsidRPr="001B70F4">
        <w:rPr>
          <w:rFonts w:ascii="Times New Roman" w:hAnsi="Times New Roman"/>
          <w:szCs w:val="24"/>
          <w:lang w:val="en-US"/>
        </w:rPr>
        <w:t xml:space="preserve"> 1) all </w:t>
      </w:r>
      <w:r w:rsidR="00E6394D" w:rsidRPr="001B70F4">
        <w:rPr>
          <w:rFonts w:ascii="Times New Roman" w:hAnsi="Times New Roman"/>
          <w:szCs w:val="24"/>
          <w:lang w:val="en-US"/>
        </w:rPr>
        <w:t>types of fault</w:t>
      </w:r>
      <w:r w:rsidR="004E15A1" w:rsidRPr="001B70F4">
        <w:rPr>
          <w:rFonts w:ascii="Times New Roman" w:hAnsi="Times New Roman"/>
          <w:szCs w:val="24"/>
          <w:lang w:val="en-US"/>
        </w:rPr>
        <w:t xml:space="preserve">, </w:t>
      </w:r>
      <w:r w:rsidR="00885D77" w:rsidRPr="001B70F4">
        <w:rPr>
          <w:rFonts w:ascii="Times New Roman" w:hAnsi="Times New Roman"/>
          <w:szCs w:val="24"/>
          <w:lang w:val="en-US"/>
        </w:rPr>
        <w:t>2) reverse fault</w:t>
      </w:r>
      <w:r w:rsidR="00570980" w:rsidRPr="001B70F4">
        <w:rPr>
          <w:rFonts w:ascii="Times New Roman" w:hAnsi="Times New Roman"/>
          <w:szCs w:val="24"/>
          <w:lang w:val="en-US"/>
        </w:rPr>
        <w:t>s</w:t>
      </w:r>
      <w:r w:rsidR="004E15A1" w:rsidRPr="001B70F4">
        <w:rPr>
          <w:rFonts w:ascii="Times New Roman" w:hAnsi="Times New Roman"/>
          <w:szCs w:val="24"/>
          <w:lang w:val="en-US"/>
        </w:rPr>
        <w:t xml:space="preserve">, and 3) </w:t>
      </w:r>
      <w:r w:rsidR="00E6394D" w:rsidRPr="001B70F4">
        <w:rPr>
          <w:rFonts w:ascii="Times New Roman" w:hAnsi="Times New Roman"/>
          <w:szCs w:val="24"/>
          <w:lang w:val="en-US"/>
        </w:rPr>
        <w:t>strike-slip fault</w:t>
      </w:r>
      <w:r w:rsidR="00570980" w:rsidRPr="001B70F4">
        <w:rPr>
          <w:rFonts w:ascii="Times New Roman" w:hAnsi="Times New Roman"/>
          <w:szCs w:val="24"/>
          <w:lang w:val="en-US"/>
        </w:rPr>
        <w:t>s</w:t>
      </w:r>
      <w:r w:rsidR="004E15A1" w:rsidRPr="001B70F4">
        <w:rPr>
          <w:rFonts w:ascii="Times New Roman" w:hAnsi="Times New Roman"/>
          <w:szCs w:val="24"/>
          <w:lang w:val="en-US"/>
        </w:rPr>
        <w:t>.</w:t>
      </w:r>
    </w:p>
    <w:p w14:paraId="31AF1FCD" w14:textId="5E62DA12" w:rsidR="00885D77" w:rsidRPr="001B70F4" w:rsidRDefault="00885D77" w:rsidP="00AF7F48">
      <w:pPr>
        <w:rPr>
          <w:rFonts w:ascii="Times New Roman" w:hAnsi="Times New Roman"/>
          <w:lang w:val="en-US" w:eastAsia="ja-JP"/>
        </w:rPr>
      </w:pPr>
      <w:r w:rsidRPr="001B70F4">
        <w:rPr>
          <w:rFonts w:ascii="Times New Roman" w:hAnsi="Times New Roman"/>
          <w:i/>
          <w:lang w:val="en-US" w:eastAsia="ja-JP"/>
        </w:rPr>
        <w:t>TABLE 3</w:t>
      </w:r>
      <w:r w:rsidRPr="001B70F4">
        <w:rPr>
          <w:rFonts w:ascii="Times New Roman" w:hAnsi="Times New Roman"/>
          <w:lang w:val="en-US" w:eastAsia="ja-JP"/>
        </w:rPr>
        <w:t xml:space="preserve"> </w:t>
      </w:r>
      <w:r w:rsidR="00B763BF" w:rsidRPr="001B70F4">
        <w:rPr>
          <w:rFonts w:ascii="Times New Roman" w:hAnsi="Times New Roman"/>
          <w:lang w:val="en-US" w:eastAsia="ja-JP"/>
        </w:rPr>
        <w:t>displays</w:t>
      </w:r>
      <w:r w:rsidRPr="001B70F4">
        <w:rPr>
          <w:rFonts w:ascii="Times New Roman" w:hAnsi="Times New Roman"/>
          <w:lang w:val="en-US" w:eastAsia="ja-JP"/>
        </w:rPr>
        <w:t xml:space="preserve"> </w:t>
      </w:r>
      <w:r w:rsidR="00EC1EED" w:rsidRPr="001B70F4">
        <w:rPr>
          <w:rFonts w:ascii="Times New Roman" w:hAnsi="Times New Roman"/>
          <w:lang w:val="en-US" w:eastAsia="ja-JP"/>
        </w:rPr>
        <w:t xml:space="preserve">the </w:t>
      </w:r>
      <w:r w:rsidRPr="001B70F4">
        <w:rPr>
          <w:rFonts w:ascii="Times New Roman" w:hAnsi="Times New Roman"/>
          <w:lang w:val="en-US" w:eastAsia="ja-JP"/>
        </w:rPr>
        <w:t>determin</w:t>
      </w:r>
      <w:r w:rsidR="00B763BF" w:rsidRPr="001B70F4">
        <w:rPr>
          <w:rFonts w:ascii="Times New Roman" w:hAnsi="Times New Roman"/>
          <w:lang w:val="en-US" w:eastAsia="ja-JP"/>
        </w:rPr>
        <w:t>ed</w:t>
      </w:r>
      <w:r w:rsidRPr="001B70F4">
        <w:rPr>
          <w:rFonts w:ascii="Times New Roman" w:hAnsi="Times New Roman"/>
          <w:lang w:val="en-US" w:eastAsia="ja-JP"/>
        </w:rPr>
        <w:t xml:space="preserve"> coefficient</w:t>
      </w:r>
      <w:r w:rsidR="00B763BF" w:rsidRPr="001B70F4">
        <w:rPr>
          <w:rFonts w:ascii="Times New Roman" w:hAnsi="Times New Roman"/>
          <w:lang w:val="en-US" w:eastAsia="ja-JP"/>
        </w:rPr>
        <w:t>s</w:t>
      </w:r>
      <w:r w:rsidRPr="001B70F4">
        <w:rPr>
          <w:rFonts w:ascii="Times New Roman" w:hAnsi="Times New Roman"/>
          <w:lang w:val="en-US" w:eastAsia="ja-JP"/>
        </w:rPr>
        <w:t xml:space="preserve"> </w:t>
      </w:r>
      <w:r w:rsidR="00AF7F48" w:rsidRPr="001B70F4">
        <w:rPr>
          <w:rFonts w:ascii="Times New Roman" w:hAnsi="Times New Roman"/>
          <w:lang w:val="en-US" w:eastAsia="ja-JP"/>
        </w:rPr>
        <w:t>on the basis of</w:t>
      </w:r>
      <w:r w:rsidRPr="001B70F4">
        <w:rPr>
          <w:rFonts w:ascii="Times New Roman" w:hAnsi="Times New Roman"/>
          <w:lang w:val="en-US" w:eastAsia="ja-JP"/>
        </w:rPr>
        <w:t xml:space="preserve"> the maximum likelihood </w:t>
      </w:r>
      <w:r w:rsidR="00B763BF" w:rsidRPr="001B70F4">
        <w:rPr>
          <w:rFonts w:ascii="Times New Roman" w:hAnsi="Times New Roman"/>
          <w:lang w:val="en-US" w:eastAsia="ja-JP"/>
        </w:rPr>
        <w:t xml:space="preserve">method and </w:t>
      </w:r>
      <w:r w:rsidR="00B763BF" w:rsidRPr="001B70F4">
        <w:rPr>
          <w:rFonts w:ascii="Times New Roman" w:hAnsi="Times New Roman"/>
          <w:i/>
          <w:lang w:val="en-US" w:eastAsia="ja-JP"/>
        </w:rPr>
        <w:t>FIG. 1</w:t>
      </w:r>
      <w:r w:rsidR="00B763BF" w:rsidRPr="001B70F4">
        <w:rPr>
          <w:rFonts w:ascii="Times New Roman" w:hAnsi="Times New Roman"/>
          <w:lang w:val="en-US" w:eastAsia="ja-JP"/>
        </w:rPr>
        <w:t xml:space="preserve"> illustrates </w:t>
      </w:r>
      <w:r w:rsidR="00EC1EED" w:rsidRPr="001B70F4">
        <w:rPr>
          <w:rFonts w:ascii="Times New Roman" w:hAnsi="Times New Roman"/>
          <w:lang w:val="en-US" w:eastAsia="ja-JP"/>
        </w:rPr>
        <w:t xml:space="preserve">the </w:t>
      </w:r>
      <w:r w:rsidR="00235111" w:rsidRPr="001B70F4">
        <w:rPr>
          <w:rFonts w:ascii="Times New Roman" w:hAnsi="Times New Roman"/>
          <w:lang w:val="en-US" w:eastAsia="ja-JP"/>
        </w:rPr>
        <w:t>occurrence probability of principal fault (</w:t>
      </w:r>
      <w:r w:rsidR="00B763BF" w:rsidRPr="001B70F4">
        <w:rPr>
          <w:rFonts w:ascii="Times New Roman" w:hAnsi="Times New Roman"/>
          <w:i/>
          <w:lang w:val="en-US" w:eastAsia="ja-JP"/>
        </w:rPr>
        <w:t>P</w:t>
      </w:r>
      <w:r w:rsidR="00B763BF" w:rsidRPr="001B70F4">
        <w:rPr>
          <w:rFonts w:ascii="Times New Roman" w:hAnsi="Times New Roman"/>
          <w:vertAlign w:val="subscript"/>
          <w:lang w:val="en-US" w:eastAsia="ja-JP"/>
        </w:rPr>
        <w:t>1</w:t>
      </w:r>
      <w:r w:rsidR="00B763BF" w:rsidRPr="001B70F4">
        <w:rPr>
          <w:rFonts w:ascii="Times New Roman" w:hAnsi="Times New Roman"/>
          <w:i/>
          <w:vertAlign w:val="subscript"/>
          <w:lang w:val="en-US" w:eastAsia="ja-JP"/>
        </w:rPr>
        <w:t>p</w:t>
      </w:r>
      <w:r w:rsidR="00235111" w:rsidRPr="001B70F4">
        <w:rPr>
          <w:rFonts w:ascii="Times New Roman" w:hAnsi="Times New Roman"/>
          <w:lang w:val="en-US" w:eastAsia="ja-JP"/>
        </w:rPr>
        <w:t>)</w:t>
      </w:r>
      <w:r w:rsidR="00B763BF" w:rsidRPr="001B70F4">
        <w:rPr>
          <w:rFonts w:ascii="Times New Roman" w:hAnsi="Times New Roman"/>
          <w:lang w:val="en-US" w:eastAsia="ja-JP"/>
        </w:rPr>
        <w:t xml:space="preserve"> curves using the coefficients listed in </w:t>
      </w:r>
      <w:r w:rsidR="00B763BF" w:rsidRPr="001B70F4">
        <w:rPr>
          <w:rFonts w:ascii="Times New Roman" w:hAnsi="Times New Roman"/>
          <w:i/>
          <w:lang w:val="en-US" w:eastAsia="ja-JP"/>
        </w:rPr>
        <w:t>TABLE 3</w:t>
      </w:r>
      <w:r w:rsidR="00B763BF" w:rsidRPr="001B70F4">
        <w:rPr>
          <w:rFonts w:ascii="Times New Roman" w:hAnsi="Times New Roman"/>
          <w:lang w:val="en-US" w:eastAsia="ja-JP"/>
        </w:rPr>
        <w:t>.</w:t>
      </w:r>
      <w:r w:rsidR="00A41E54" w:rsidRPr="001B70F4">
        <w:rPr>
          <w:rFonts w:ascii="Times New Roman" w:hAnsi="Times New Roman"/>
          <w:lang w:val="en-US" w:eastAsia="ja-JP"/>
        </w:rPr>
        <w:t xml:space="preserve"> </w:t>
      </w:r>
      <w:r w:rsidR="00235111" w:rsidRPr="001B70F4">
        <w:rPr>
          <w:rFonts w:ascii="Times New Roman" w:hAnsi="Times New Roman"/>
          <w:lang w:val="en-US" w:eastAsia="ja-JP"/>
        </w:rPr>
        <w:t xml:space="preserve">Although there is a slight </w:t>
      </w:r>
      <w:r w:rsidR="00E04318" w:rsidRPr="001B70F4">
        <w:rPr>
          <w:rFonts w:ascii="Times New Roman" w:hAnsi="Times New Roman"/>
          <w:lang w:val="en-US" w:eastAsia="ja-JP"/>
        </w:rPr>
        <w:t xml:space="preserve">difference </w:t>
      </w:r>
      <w:r w:rsidR="00235111" w:rsidRPr="001B70F4">
        <w:rPr>
          <w:rFonts w:ascii="Times New Roman" w:hAnsi="Times New Roman"/>
          <w:lang w:val="en-US" w:eastAsia="ja-JP"/>
        </w:rPr>
        <w:t xml:space="preserve">between </w:t>
      </w:r>
      <w:r w:rsidR="00AF7F48" w:rsidRPr="001B70F4">
        <w:rPr>
          <w:rFonts w:ascii="Times New Roman" w:hAnsi="Times New Roman"/>
          <w:lang w:val="en-US" w:eastAsia="ja-JP"/>
        </w:rPr>
        <w:t>Takao et al. (2013)</w:t>
      </w:r>
      <w:r w:rsidR="00235111" w:rsidRPr="001B70F4">
        <w:rPr>
          <w:rFonts w:ascii="Times New Roman" w:hAnsi="Times New Roman"/>
          <w:lang w:val="en-US" w:eastAsia="ja-JP"/>
        </w:rPr>
        <w:t xml:space="preserve"> and </w:t>
      </w:r>
      <w:r w:rsidR="00E04318" w:rsidRPr="001B70F4">
        <w:rPr>
          <w:rFonts w:ascii="Times New Roman" w:hAnsi="Times New Roman"/>
          <w:lang w:val="en-US" w:eastAsia="ja-JP"/>
        </w:rPr>
        <w:t xml:space="preserve">the </w:t>
      </w:r>
      <w:r w:rsidR="00AF7F48" w:rsidRPr="001B70F4">
        <w:rPr>
          <w:rFonts w:ascii="Times New Roman" w:hAnsi="Times New Roman"/>
          <w:lang w:val="en-US" w:eastAsia="ja-JP"/>
        </w:rPr>
        <w:t xml:space="preserve">tentative evaluation </w:t>
      </w:r>
      <w:r w:rsidR="00235111" w:rsidRPr="001B70F4">
        <w:rPr>
          <w:rFonts w:ascii="Times New Roman" w:hAnsi="Times New Roman"/>
          <w:lang w:val="en-US" w:eastAsia="ja-JP"/>
        </w:rPr>
        <w:t xml:space="preserve">in strike-slip faults, by and large, it can be said that no significant difference between </w:t>
      </w:r>
      <w:r w:rsidR="00E04318" w:rsidRPr="001B70F4">
        <w:rPr>
          <w:rFonts w:ascii="Times New Roman" w:hAnsi="Times New Roman"/>
          <w:lang w:val="en-US" w:eastAsia="ja-JP"/>
        </w:rPr>
        <w:t xml:space="preserve">the </w:t>
      </w:r>
      <w:r w:rsidR="00235111" w:rsidRPr="001B70F4">
        <w:rPr>
          <w:rFonts w:ascii="Times New Roman" w:hAnsi="Times New Roman"/>
          <w:lang w:val="en-US" w:eastAsia="ja-JP"/>
        </w:rPr>
        <w:t xml:space="preserve">previously proposed equations and </w:t>
      </w:r>
      <w:r w:rsidR="00E04318" w:rsidRPr="001B70F4">
        <w:rPr>
          <w:rFonts w:ascii="Times New Roman" w:hAnsi="Times New Roman"/>
          <w:lang w:val="en-US" w:eastAsia="ja-JP"/>
        </w:rPr>
        <w:t xml:space="preserve">the </w:t>
      </w:r>
      <w:r w:rsidR="00235111" w:rsidRPr="001B70F4">
        <w:rPr>
          <w:rFonts w:ascii="Times New Roman" w:hAnsi="Times New Roman"/>
          <w:lang w:val="en-US" w:eastAsia="ja-JP"/>
        </w:rPr>
        <w:t>tentatively evaluated equations was found.</w:t>
      </w:r>
    </w:p>
    <w:p w14:paraId="2663D264" w14:textId="77777777" w:rsidR="00B763BF" w:rsidRPr="001B70F4" w:rsidRDefault="00B763BF" w:rsidP="00B763BF">
      <w:pPr>
        <w:spacing w:before="240"/>
        <w:jc w:val="center"/>
        <w:rPr>
          <w:rFonts w:ascii="Times New Roman" w:hAnsi="Times New Roman"/>
          <w:lang w:val="en-US" w:eastAsia="ja-JP"/>
        </w:rPr>
      </w:pPr>
      <w:r w:rsidRPr="001B70F4">
        <w:rPr>
          <w:rFonts w:ascii="Times New Roman" w:hAnsi="Times New Roman"/>
          <w:i/>
          <w:sz w:val="22"/>
          <w:szCs w:val="22"/>
          <w:lang w:val="en-US" w:eastAsia="ja-JP"/>
        </w:rPr>
        <w:t>TABLE 3: List of earthquakes accompanied with surface rupture</w:t>
      </w:r>
      <w:r w:rsidRPr="001B70F4">
        <w:rPr>
          <w:rFonts w:ascii="Times New Roman" w:hAnsi="Times New Roman"/>
          <w:b/>
          <w:i/>
          <w:sz w:val="22"/>
          <w:szCs w:val="22"/>
          <w:lang w:val="en-US" w:eastAsia="ja-JP"/>
        </w:rPr>
        <w:t>s</w:t>
      </w:r>
    </w:p>
    <w:tbl>
      <w:tblPr>
        <w:tblStyle w:val="afff1"/>
        <w:tblW w:w="0" w:type="auto"/>
        <w:tblInd w:w="426" w:type="dxa"/>
        <w:tblLook w:val="04A0" w:firstRow="1" w:lastRow="0" w:firstColumn="1" w:lastColumn="0" w:noHBand="0" w:noVBand="1"/>
      </w:tblPr>
      <w:tblGrid>
        <w:gridCol w:w="1390"/>
        <w:gridCol w:w="1812"/>
        <w:gridCol w:w="1812"/>
        <w:gridCol w:w="1812"/>
        <w:gridCol w:w="1537"/>
      </w:tblGrid>
      <w:tr w:rsidR="001B70F4" w:rsidRPr="001B70F4" w14:paraId="7227D59E" w14:textId="77777777" w:rsidTr="00885D77">
        <w:tc>
          <w:tcPr>
            <w:tcW w:w="1390" w:type="dxa"/>
            <w:vMerge w:val="restart"/>
            <w:tcBorders>
              <w:left w:val="nil"/>
            </w:tcBorders>
            <w:vAlign w:val="center"/>
          </w:tcPr>
          <w:p w14:paraId="5E8B14C7" w14:textId="77777777" w:rsidR="00885D77" w:rsidRPr="001B70F4" w:rsidRDefault="00885D77" w:rsidP="00885D77">
            <w:pPr>
              <w:jc w:val="center"/>
              <w:rPr>
                <w:rFonts w:ascii="Times New Roman" w:hAnsi="Times New Roman"/>
                <w:sz w:val="18"/>
                <w:szCs w:val="18"/>
                <w:lang w:val="en-US" w:eastAsia="ja-JP"/>
              </w:rPr>
            </w:pPr>
          </w:p>
        </w:tc>
        <w:tc>
          <w:tcPr>
            <w:tcW w:w="3624" w:type="dxa"/>
            <w:gridSpan w:val="2"/>
            <w:vAlign w:val="center"/>
          </w:tcPr>
          <w:p w14:paraId="18A8F6F4" w14:textId="43BA8697" w:rsidR="00885D77" w:rsidRPr="001B70F4" w:rsidRDefault="00AF7F48" w:rsidP="00E5531D">
            <w:pPr>
              <w:jc w:val="center"/>
              <w:rPr>
                <w:rFonts w:ascii="Times New Roman" w:hAnsi="Times New Roman"/>
                <w:sz w:val="18"/>
                <w:szCs w:val="18"/>
                <w:lang w:val="en-US" w:eastAsia="ja-JP"/>
              </w:rPr>
            </w:pPr>
            <w:r w:rsidRPr="001B70F4">
              <w:rPr>
                <w:rFonts w:ascii="Times New Roman" w:hAnsi="Times New Roman"/>
                <w:sz w:val="18"/>
                <w:szCs w:val="18"/>
                <w:lang w:val="en-US" w:eastAsia="ja-JP"/>
              </w:rPr>
              <w:t>Takao et al. (2013) (</w:t>
            </w:r>
            <w:r w:rsidR="00E5531D" w:rsidRPr="001B70F4">
              <w:rPr>
                <w:rFonts w:ascii="Times New Roman" w:hAnsi="Times New Roman"/>
                <w:sz w:val="18"/>
                <w:szCs w:val="18"/>
                <w:lang w:val="en-US" w:eastAsia="ja-JP"/>
              </w:rPr>
              <w:t xml:space="preserve">up to </w:t>
            </w:r>
            <w:r w:rsidR="00885D77" w:rsidRPr="001B70F4">
              <w:rPr>
                <w:rFonts w:ascii="Times New Roman" w:hAnsi="Times New Roman"/>
                <w:sz w:val="18"/>
                <w:szCs w:val="18"/>
                <w:lang w:val="en-US" w:eastAsia="ja-JP"/>
              </w:rPr>
              <w:t>2009</w:t>
            </w:r>
            <w:r w:rsidRPr="001B70F4">
              <w:rPr>
                <w:rFonts w:ascii="Times New Roman" w:hAnsi="Times New Roman"/>
                <w:sz w:val="18"/>
                <w:szCs w:val="18"/>
                <w:lang w:val="en-US" w:eastAsia="ja-JP"/>
              </w:rPr>
              <w:t>)</w:t>
            </w:r>
          </w:p>
        </w:tc>
        <w:tc>
          <w:tcPr>
            <w:tcW w:w="3349" w:type="dxa"/>
            <w:gridSpan w:val="2"/>
            <w:tcBorders>
              <w:right w:val="nil"/>
            </w:tcBorders>
            <w:vAlign w:val="center"/>
          </w:tcPr>
          <w:p w14:paraId="2516AE42" w14:textId="330DDA5A" w:rsidR="00885D77" w:rsidRPr="001B70F4" w:rsidRDefault="00AF7F48" w:rsidP="00E5531D">
            <w:pPr>
              <w:jc w:val="center"/>
              <w:rPr>
                <w:rFonts w:ascii="Times New Roman" w:hAnsi="Times New Roman"/>
                <w:sz w:val="18"/>
                <w:szCs w:val="18"/>
                <w:lang w:val="en-US" w:eastAsia="ja-JP"/>
              </w:rPr>
            </w:pPr>
            <w:r w:rsidRPr="001B70F4">
              <w:rPr>
                <w:rFonts w:ascii="Times New Roman" w:hAnsi="Times New Roman"/>
                <w:sz w:val="18"/>
                <w:szCs w:val="18"/>
                <w:lang w:val="en-US" w:eastAsia="ja-JP"/>
              </w:rPr>
              <w:t>Tentative evaluation (</w:t>
            </w:r>
            <w:r w:rsidR="00E5531D" w:rsidRPr="001B70F4">
              <w:rPr>
                <w:rFonts w:ascii="Times New Roman" w:hAnsi="Times New Roman"/>
                <w:sz w:val="18"/>
                <w:szCs w:val="18"/>
                <w:lang w:val="en-US" w:eastAsia="ja-JP"/>
              </w:rPr>
              <w:t xml:space="preserve">up to </w:t>
            </w:r>
            <w:r w:rsidR="00885D77" w:rsidRPr="001B70F4">
              <w:rPr>
                <w:rFonts w:ascii="Times New Roman" w:hAnsi="Times New Roman"/>
                <w:sz w:val="18"/>
                <w:szCs w:val="18"/>
                <w:lang w:val="en-US" w:eastAsia="ja-JP"/>
              </w:rPr>
              <w:t>2016</w:t>
            </w:r>
            <w:r w:rsidRPr="001B70F4">
              <w:rPr>
                <w:rFonts w:ascii="Times New Roman" w:hAnsi="Times New Roman"/>
                <w:sz w:val="18"/>
                <w:szCs w:val="18"/>
                <w:lang w:val="en-US" w:eastAsia="ja-JP"/>
              </w:rPr>
              <w:t>)</w:t>
            </w:r>
          </w:p>
        </w:tc>
      </w:tr>
      <w:tr w:rsidR="001B70F4" w:rsidRPr="001B70F4" w14:paraId="47AB50FB" w14:textId="77777777" w:rsidTr="00885D77">
        <w:tc>
          <w:tcPr>
            <w:tcW w:w="1390" w:type="dxa"/>
            <w:vMerge/>
            <w:tcBorders>
              <w:left w:val="nil"/>
            </w:tcBorders>
            <w:vAlign w:val="center"/>
          </w:tcPr>
          <w:p w14:paraId="7D3AFEB6" w14:textId="77777777" w:rsidR="00885D77" w:rsidRPr="001B70F4" w:rsidRDefault="00885D77" w:rsidP="00885D77">
            <w:pPr>
              <w:jc w:val="center"/>
              <w:rPr>
                <w:rFonts w:ascii="Times New Roman" w:hAnsi="Times New Roman"/>
                <w:sz w:val="18"/>
                <w:szCs w:val="18"/>
                <w:lang w:val="en-US" w:eastAsia="ja-JP"/>
              </w:rPr>
            </w:pPr>
          </w:p>
        </w:tc>
        <w:tc>
          <w:tcPr>
            <w:tcW w:w="1812" w:type="dxa"/>
            <w:vAlign w:val="center"/>
          </w:tcPr>
          <w:p w14:paraId="5B4A971C" w14:textId="77777777" w:rsidR="00885D77" w:rsidRPr="001B70F4" w:rsidRDefault="00885D77" w:rsidP="00885D77">
            <w:pPr>
              <w:jc w:val="center"/>
              <w:rPr>
                <w:rFonts w:ascii="Times New Roman" w:hAnsi="Times New Roman"/>
                <w:i/>
                <w:sz w:val="18"/>
                <w:szCs w:val="18"/>
                <w:lang w:val="en-US" w:eastAsia="ja-JP"/>
              </w:rPr>
            </w:pPr>
            <w:r w:rsidRPr="001B70F4">
              <w:rPr>
                <w:rFonts w:ascii="Times New Roman" w:hAnsi="Times New Roman"/>
                <w:i/>
                <w:sz w:val="18"/>
                <w:szCs w:val="18"/>
                <w:lang w:val="en-US" w:eastAsia="ja-JP"/>
              </w:rPr>
              <w:t>a</w:t>
            </w:r>
          </w:p>
        </w:tc>
        <w:tc>
          <w:tcPr>
            <w:tcW w:w="1812" w:type="dxa"/>
            <w:vAlign w:val="center"/>
          </w:tcPr>
          <w:p w14:paraId="5793E4E9" w14:textId="77777777" w:rsidR="00885D77" w:rsidRPr="001B70F4" w:rsidRDefault="00885D77" w:rsidP="00885D77">
            <w:pPr>
              <w:jc w:val="center"/>
              <w:rPr>
                <w:rFonts w:ascii="Times New Roman" w:hAnsi="Times New Roman"/>
                <w:i/>
                <w:sz w:val="18"/>
                <w:szCs w:val="18"/>
                <w:lang w:val="en-US" w:eastAsia="ja-JP"/>
              </w:rPr>
            </w:pPr>
            <w:r w:rsidRPr="001B70F4">
              <w:rPr>
                <w:rFonts w:ascii="Times New Roman" w:hAnsi="Times New Roman"/>
                <w:i/>
                <w:sz w:val="18"/>
                <w:szCs w:val="18"/>
                <w:lang w:val="en-US" w:eastAsia="ja-JP"/>
              </w:rPr>
              <w:t>b</w:t>
            </w:r>
          </w:p>
        </w:tc>
        <w:tc>
          <w:tcPr>
            <w:tcW w:w="1812" w:type="dxa"/>
            <w:vAlign w:val="center"/>
          </w:tcPr>
          <w:p w14:paraId="5FC1B362" w14:textId="77777777" w:rsidR="00885D77" w:rsidRPr="001B70F4" w:rsidRDefault="00885D77" w:rsidP="00885D77">
            <w:pPr>
              <w:jc w:val="center"/>
              <w:rPr>
                <w:rFonts w:ascii="Times New Roman" w:hAnsi="Times New Roman"/>
                <w:i/>
                <w:sz w:val="18"/>
                <w:szCs w:val="18"/>
                <w:lang w:val="en-US" w:eastAsia="ja-JP"/>
              </w:rPr>
            </w:pPr>
            <w:r w:rsidRPr="001B70F4">
              <w:rPr>
                <w:rFonts w:ascii="Times New Roman" w:hAnsi="Times New Roman"/>
                <w:i/>
                <w:sz w:val="18"/>
                <w:szCs w:val="18"/>
                <w:lang w:val="en-US" w:eastAsia="ja-JP"/>
              </w:rPr>
              <w:t>a</w:t>
            </w:r>
          </w:p>
        </w:tc>
        <w:tc>
          <w:tcPr>
            <w:tcW w:w="1537" w:type="dxa"/>
            <w:tcBorders>
              <w:right w:val="nil"/>
            </w:tcBorders>
            <w:vAlign w:val="center"/>
          </w:tcPr>
          <w:p w14:paraId="250B904B" w14:textId="77777777" w:rsidR="00885D77" w:rsidRPr="001B70F4" w:rsidRDefault="00885D77" w:rsidP="00885D77">
            <w:pPr>
              <w:jc w:val="center"/>
              <w:rPr>
                <w:rFonts w:ascii="Times New Roman" w:hAnsi="Times New Roman"/>
                <w:i/>
                <w:sz w:val="18"/>
                <w:szCs w:val="18"/>
                <w:lang w:val="en-US" w:eastAsia="ja-JP"/>
              </w:rPr>
            </w:pPr>
            <w:r w:rsidRPr="001B70F4">
              <w:rPr>
                <w:rFonts w:ascii="Times New Roman" w:hAnsi="Times New Roman"/>
                <w:i/>
                <w:sz w:val="18"/>
                <w:szCs w:val="18"/>
                <w:lang w:val="en-US" w:eastAsia="ja-JP"/>
              </w:rPr>
              <w:t>b</w:t>
            </w:r>
          </w:p>
        </w:tc>
      </w:tr>
      <w:tr w:rsidR="001B70F4" w:rsidRPr="001B70F4" w14:paraId="1F1CF5B9" w14:textId="77777777" w:rsidTr="00885D77">
        <w:tc>
          <w:tcPr>
            <w:tcW w:w="1390" w:type="dxa"/>
            <w:tcBorders>
              <w:left w:val="nil"/>
            </w:tcBorders>
            <w:vAlign w:val="center"/>
          </w:tcPr>
          <w:p w14:paraId="124E8ED1" w14:textId="77777777" w:rsidR="00D04873" w:rsidRPr="001B70F4" w:rsidRDefault="00D04873" w:rsidP="00D04873">
            <w:pPr>
              <w:jc w:val="center"/>
              <w:rPr>
                <w:rFonts w:ascii="Times New Roman" w:hAnsi="Times New Roman"/>
                <w:sz w:val="18"/>
                <w:szCs w:val="18"/>
                <w:lang w:val="en-US" w:eastAsia="ja-JP"/>
              </w:rPr>
            </w:pPr>
            <w:r w:rsidRPr="001B70F4">
              <w:rPr>
                <w:rFonts w:ascii="Times New Roman" w:hAnsi="Times New Roman"/>
                <w:sz w:val="18"/>
                <w:szCs w:val="18"/>
                <w:lang w:val="en-US" w:eastAsia="ja-JP"/>
              </w:rPr>
              <w:t>All types</w:t>
            </w:r>
          </w:p>
        </w:tc>
        <w:tc>
          <w:tcPr>
            <w:tcW w:w="1812" w:type="dxa"/>
            <w:vAlign w:val="center"/>
          </w:tcPr>
          <w:p w14:paraId="6AC9B566" w14:textId="77777777" w:rsidR="00D04873" w:rsidRPr="001B70F4" w:rsidRDefault="00D04873" w:rsidP="00D04873">
            <w:pPr>
              <w:jc w:val="center"/>
              <w:rPr>
                <w:rFonts w:ascii="Times New Roman" w:hAnsi="Times New Roman"/>
                <w:sz w:val="18"/>
                <w:szCs w:val="18"/>
                <w:lang w:val="en-US" w:eastAsia="ja-JP"/>
              </w:rPr>
            </w:pPr>
            <w:r w:rsidRPr="001B70F4">
              <w:rPr>
                <w:rFonts w:ascii="Times New Roman" w:hAnsi="Times New Roman"/>
                <w:sz w:val="18"/>
                <w:szCs w:val="18"/>
                <w:lang w:val="en-US" w:eastAsia="ja-JP"/>
              </w:rPr>
              <w:t>-32.03</w:t>
            </w:r>
          </w:p>
        </w:tc>
        <w:tc>
          <w:tcPr>
            <w:tcW w:w="1812" w:type="dxa"/>
            <w:vAlign w:val="center"/>
          </w:tcPr>
          <w:p w14:paraId="57410336" w14:textId="77777777" w:rsidR="00D04873" w:rsidRPr="001B70F4" w:rsidRDefault="00D04873" w:rsidP="00D04873">
            <w:pPr>
              <w:jc w:val="center"/>
              <w:rPr>
                <w:rFonts w:ascii="Times New Roman" w:hAnsi="Times New Roman"/>
                <w:sz w:val="18"/>
                <w:szCs w:val="18"/>
                <w:lang w:val="en-US" w:eastAsia="ja-JP"/>
              </w:rPr>
            </w:pPr>
            <w:r w:rsidRPr="001B70F4">
              <w:rPr>
                <w:rFonts w:ascii="Times New Roman" w:hAnsi="Times New Roman"/>
                <w:sz w:val="18"/>
                <w:szCs w:val="18"/>
                <w:lang w:val="en-US" w:eastAsia="ja-JP"/>
              </w:rPr>
              <w:t>4.90</w:t>
            </w:r>
          </w:p>
        </w:tc>
        <w:tc>
          <w:tcPr>
            <w:tcW w:w="1812" w:type="dxa"/>
            <w:vAlign w:val="center"/>
          </w:tcPr>
          <w:p w14:paraId="742523E1" w14:textId="77777777" w:rsidR="00D04873" w:rsidRPr="001B70F4" w:rsidRDefault="00D04873" w:rsidP="00D04873">
            <w:pPr>
              <w:jc w:val="center"/>
              <w:rPr>
                <w:rFonts w:ascii="Times New Roman" w:hAnsi="Times New Roman"/>
                <w:sz w:val="18"/>
                <w:szCs w:val="18"/>
                <w:lang w:val="en-US" w:eastAsia="ja-JP"/>
              </w:rPr>
            </w:pPr>
            <w:r w:rsidRPr="001B70F4">
              <w:rPr>
                <w:rFonts w:ascii="Times New Roman" w:hAnsi="Times New Roman"/>
                <w:sz w:val="18"/>
                <w:szCs w:val="18"/>
                <w:lang w:val="en-US" w:eastAsia="ja-JP"/>
              </w:rPr>
              <w:t>-33.22</w:t>
            </w:r>
          </w:p>
        </w:tc>
        <w:tc>
          <w:tcPr>
            <w:tcW w:w="1537" w:type="dxa"/>
            <w:tcBorders>
              <w:right w:val="nil"/>
            </w:tcBorders>
            <w:vAlign w:val="center"/>
          </w:tcPr>
          <w:p w14:paraId="4FDE52D8" w14:textId="77777777" w:rsidR="00D04873" w:rsidRPr="001B70F4" w:rsidRDefault="00D04873" w:rsidP="00D04873">
            <w:pPr>
              <w:jc w:val="center"/>
              <w:rPr>
                <w:rFonts w:ascii="Times New Roman" w:hAnsi="Times New Roman"/>
                <w:sz w:val="18"/>
                <w:szCs w:val="18"/>
                <w:lang w:val="en-US" w:eastAsia="ja-JP"/>
              </w:rPr>
            </w:pPr>
            <w:r w:rsidRPr="001B70F4">
              <w:rPr>
                <w:rFonts w:ascii="Times New Roman" w:hAnsi="Times New Roman"/>
                <w:sz w:val="18"/>
                <w:szCs w:val="18"/>
                <w:lang w:val="en-US" w:eastAsia="ja-JP"/>
              </w:rPr>
              <w:t>5.11</w:t>
            </w:r>
          </w:p>
        </w:tc>
      </w:tr>
      <w:tr w:rsidR="001B70F4" w:rsidRPr="001B70F4" w14:paraId="28F55803" w14:textId="77777777" w:rsidTr="00885D77">
        <w:tc>
          <w:tcPr>
            <w:tcW w:w="1390" w:type="dxa"/>
            <w:tcBorders>
              <w:left w:val="nil"/>
            </w:tcBorders>
            <w:vAlign w:val="center"/>
          </w:tcPr>
          <w:p w14:paraId="350B7819" w14:textId="77777777" w:rsidR="00885D77" w:rsidRPr="001B70F4" w:rsidRDefault="00885D77" w:rsidP="00885D77">
            <w:pPr>
              <w:jc w:val="center"/>
              <w:rPr>
                <w:rFonts w:ascii="Times New Roman" w:hAnsi="Times New Roman"/>
                <w:sz w:val="18"/>
                <w:szCs w:val="18"/>
                <w:lang w:val="en-US" w:eastAsia="ja-JP"/>
              </w:rPr>
            </w:pPr>
            <w:r w:rsidRPr="001B70F4">
              <w:rPr>
                <w:rFonts w:ascii="Times New Roman" w:hAnsi="Times New Roman"/>
                <w:sz w:val="18"/>
                <w:szCs w:val="18"/>
                <w:lang w:val="en-US" w:eastAsia="ja-JP"/>
              </w:rPr>
              <w:t>Reverse</w:t>
            </w:r>
          </w:p>
        </w:tc>
        <w:tc>
          <w:tcPr>
            <w:tcW w:w="1812" w:type="dxa"/>
            <w:vAlign w:val="center"/>
          </w:tcPr>
          <w:p w14:paraId="140B3246" w14:textId="77777777" w:rsidR="00885D77" w:rsidRPr="001B70F4" w:rsidRDefault="00EA63AD" w:rsidP="00885D77">
            <w:pPr>
              <w:jc w:val="center"/>
              <w:rPr>
                <w:rFonts w:ascii="Times New Roman" w:hAnsi="Times New Roman"/>
                <w:sz w:val="18"/>
                <w:szCs w:val="18"/>
                <w:lang w:val="en-US" w:eastAsia="ja-JP"/>
              </w:rPr>
            </w:pPr>
            <w:r w:rsidRPr="001B70F4">
              <w:rPr>
                <w:rFonts w:ascii="Times New Roman" w:hAnsi="Times New Roman"/>
                <w:sz w:val="18"/>
                <w:szCs w:val="18"/>
                <w:lang w:val="en-US" w:eastAsia="ja-JP"/>
              </w:rPr>
              <w:t>-35.54</w:t>
            </w:r>
          </w:p>
        </w:tc>
        <w:tc>
          <w:tcPr>
            <w:tcW w:w="1812" w:type="dxa"/>
            <w:vAlign w:val="center"/>
          </w:tcPr>
          <w:p w14:paraId="0C945D15" w14:textId="77777777" w:rsidR="00885D77" w:rsidRPr="001B70F4" w:rsidRDefault="00EA63AD" w:rsidP="00885D77">
            <w:pPr>
              <w:jc w:val="center"/>
              <w:rPr>
                <w:rFonts w:ascii="Times New Roman" w:hAnsi="Times New Roman"/>
                <w:sz w:val="18"/>
                <w:szCs w:val="18"/>
                <w:lang w:val="en-US" w:eastAsia="ja-JP"/>
              </w:rPr>
            </w:pPr>
            <w:r w:rsidRPr="001B70F4">
              <w:rPr>
                <w:rFonts w:ascii="Times New Roman" w:hAnsi="Times New Roman"/>
                <w:sz w:val="18"/>
                <w:szCs w:val="18"/>
                <w:lang w:val="en-US" w:eastAsia="ja-JP"/>
              </w:rPr>
              <w:t>5.48</w:t>
            </w:r>
          </w:p>
        </w:tc>
        <w:tc>
          <w:tcPr>
            <w:tcW w:w="1812" w:type="dxa"/>
            <w:vAlign w:val="center"/>
          </w:tcPr>
          <w:p w14:paraId="32C3A434" w14:textId="77777777" w:rsidR="00885D77" w:rsidRPr="001B70F4" w:rsidRDefault="00EA63AD" w:rsidP="00885D77">
            <w:pPr>
              <w:jc w:val="center"/>
              <w:rPr>
                <w:rFonts w:ascii="Times New Roman" w:hAnsi="Times New Roman"/>
                <w:sz w:val="18"/>
                <w:szCs w:val="18"/>
                <w:lang w:val="en-US" w:eastAsia="ja-JP"/>
              </w:rPr>
            </w:pPr>
            <w:r w:rsidRPr="001B70F4">
              <w:rPr>
                <w:rFonts w:ascii="Times New Roman" w:hAnsi="Times New Roman"/>
                <w:sz w:val="18"/>
                <w:szCs w:val="18"/>
                <w:lang w:val="en-US" w:eastAsia="ja-JP"/>
              </w:rPr>
              <w:t>-34.18</w:t>
            </w:r>
          </w:p>
        </w:tc>
        <w:tc>
          <w:tcPr>
            <w:tcW w:w="1537" w:type="dxa"/>
            <w:tcBorders>
              <w:right w:val="nil"/>
            </w:tcBorders>
            <w:vAlign w:val="center"/>
          </w:tcPr>
          <w:p w14:paraId="167F33DD" w14:textId="77777777" w:rsidR="00885D77" w:rsidRPr="001B70F4" w:rsidRDefault="00EA63AD" w:rsidP="00885D77">
            <w:pPr>
              <w:jc w:val="center"/>
              <w:rPr>
                <w:rFonts w:ascii="Times New Roman" w:hAnsi="Times New Roman"/>
                <w:sz w:val="18"/>
                <w:szCs w:val="18"/>
                <w:lang w:val="en-US" w:eastAsia="ja-JP"/>
              </w:rPr>
            </w:pPr>
            <w:r w:rsidRPr="001B70F4">
              <w:rPr>
                <w:rFonts w:ascii="Times New Roman" w:hAnsi="Times New Roman"/>
                <w:sz w:val="18"/>
                <w:szCs w:val="18"/>
                <w:lang w:val="en-US" w:eastAsia="ja-JP"/>
              </w:rPr>
              <w:t>5.29</w:t>
            </w:r>
          </w:p>
        </w:tc>
      </w:tr>
      <w:tr w:rsidR="00885D77" w:rsidRPr="001B70F4" w14:paraId="3669819E" w14:textId="77777777" w:rsidTr="00885D77">
        <w:tc>
          <w:tcPr>
            <w:tcW w:w="1390" w:type="dxa"/>
            <w:tcBorders>
              <w:left w:val="nil"/>
            </w:tcBorders>
            <w:vAlign w:val="center"/>
          </w:tcPr>
          <w:p w14:paraId="673E43CE" w14:textId="77777777" w:rsidR="00885D77" w:rsidRPr="001B70F4" w:rsidRDefault="00885D77" w:rsidP="00885D77">
            <w:pPr>
              <w:jc w:val="center"/>
              <w:rPr>
                <w:rFonts w:ascii="Times New Roman" w:hAnsi="Times New Roman"/>
                <w:sz w:val="18"/>
                <w:szCs w:val="18"/>
                <w:lang w:val="en-US" w:eastAsia="ja-JP"/>
              </w:rPr>
            </w:pPr>
            <w:r w:rsidRPr="001B70F4">
              <w:rPr>
                <w:rFonts w:ascii="Times New Roman" w:hAnsi="Times New Roman"/>
                <w:sz w:val="18"/>
                <w:szCs w:val="18"/>
                <w:lang w:val="en-US" w:eastAsia="ja-JP"/>
              </w:rPr>
              <w:t>Strike-slip</w:t>
            </w:r>
          </w:p>
        </w:tc>
        <w:tc>
          <w:tcPr>
            <w:tcW w:w="1812" w:type="dxa"/>
            <w:vAlign w:val="center"/>
          </w:tcPr>
          <w:p w14:paraId="5ABC1212" w14:textId="77777777" w:rsidR="00885D77" w:rsidRPr="001B70F4" w:rsidRDefault="00EA63AD" w:rsidP="00885D77">
            <w:pPr>
              <w:jc w:val="center"/>
              <w:rPr>
                <w:rFonts w:ascii="Times New Roman" w:hAnsi="Times New Roman"/>
                <w:sz w:val="18"/>
                <w:szCs w:val="18"/>
                <w:lang w:val="en-US" w:eastAsia="ja-JP"/>
              </w:rPr>
            </w:pPr>
            <w:r w:rsidRPr="001B70F4">
              <w:rPr>
                <w:rFonts w:ascii="Times New Roman" w:hAnsi="Times New Roman"/>
                <w:sz w:val="18"/>
                <w:szCs w:val="18"/>
                <w:lang w:val="en-US" w:eastAsia="ja-JP"/>
              </w:rPr>
              <w:t>-29.98</w:t>
            </w:r>
          </w:p>
        </w:tc>
        <w:tc>
          <w:tcPr>
            <w:tcW w:w="1812" w:type="dxa"/>
            <w:vAlign w:val="center"/>
          </w:tcPr>
          <w:p w14:paraId="7C0E2D61" w14:textId="77777777" w:rsidR="00885D77" w:rsidRPr="001B70F4" w:rsidRDefault="00EA63AD" w:rsidP="00885D77">
            <w:pPr>
              <w:jc w:val="center"/>
              <w:rPr>
                <w:rFonts w:ascii="Times New Roman" w:hAnsi="Times New Roman"/>
                <w:sz w:val="18"/>
                <w:szCs w:val="18"/>
                <w:lang w:val="en-US" w:eastAsia="ja-JP"/>
              </w:rPr>
            </w:pPr>
            <w:r w:rsidRPr="001B70F4">
              <w:rPr>
                <w:rFonts w:ascii="Times New Roman" w:hAnsi="Times New Roman"/>
                <w:sz w:val="18"/>
                <w:szCs w:val="18"/>
                <w:lang w:val="en-US" w:eastAsia="ja-JP"/>
              </w:rPr>
              <w:t>4.61</w:t>
            </w:r>
          </w:p>
        </w:tc>
        <w:tc>
          <w:tcPr>
            <w:tcW w:w="1812" w:type="dxa"/>
            <w:vAlign w:val="center"/>
          </w:tcPr>
          <w:p w14:paraId="46EFD135" w14:textId="77777777" w:rsidR="00885D77" w:rsidRPr="001B70F4" w:rsidRDefault="00EA63AD" w:rsidP="00885D77">
            <w:pPr>
              <w:jc w:val="center"/>
              <w:rPr>
                <w:rFonts w:ascii="Times New Roman" w:hAnsi="Times New Roman"/>
                <w:sz w:val="18"/>
                <w:szCs w:val="18"/>
                <w:lang w:val="en-US" w:eastAsia="ja-JP"/>
              </w:rPr>
            </w:pPr>
            <w:r w:rsidRPr="001B70F4">
              <w:rPr>
                <w:rFonts w:ascii="Times New Roman" w:hAnsi="Times New Roman"/>
                <w:sz w:val="18"/>
                <w:szCs w:val="18"/>
                <w:lang w:val="en-US" w:eastAsia="ja-JP"/>
              </w:rPr>
              <w:t>-31.25</w:t>
            </w:r>
          </w:p>
        </w:tc>
        <w:tc>
          <w:tcPr>
            <w:tcW w:w="1537" w:type="dxa"/>
            <w:tcBorders>
              <w:right w:val="nil"/>
            </w:tcBorders>
            <w:vAlign w:val="center"/>
          </w:tcPr>
          <w:p w14:paraId="7939B88A" w14:textId="77777777" w:rsidR="00885D77" w:rsidRPr="001B70F4" w:rsidRDefault="00EA63AD" w:rsidP="00885D77">
            <w:pPr>
              <w:jc w:val="center"/>
              <w:rPr>
                <w:rFonts w:ascii="Times New Roman" w:hAnsi="Times New Roman"/>
                <w:sz w:val="18"/>
                <w:szCs w:val="18"/>
                <w:lang w:val="en-US" w:eastAsia="ja-JP"/>
              </w:rPr>
            </w:pPr>
            <w:r w:rsidRPr="001B70F4">
              <w:rPr>
                <w:rFonts w:ascii="Times New Roman" w:hAnsi="Times New Roman"/>
                <w:sz w:val="18"/>
                <w:szCs w:val="18"/>
                <w:lang w:val="en-US" w:eastAsia="ja-JP"/>
              </w:rPr>
              <w:t>4.81</w:t>
            </w:r>
          </w:p>
        </w:tc>
      </w:tr>
    </w:tbl>
    <w:p w14:paraId="089E4B11" w14:textId="77777777" w:rsidR="00D44A4F" w:rsidRPr="001B70F4" w:rsidRDefault="00D44A4F" w:rsidP="00885D77">
      <w:pPr>
        <w:jc w:val="left"/>
        <w:rPr>
          <w:rFonts w:ascii="Times New Roman" w:hAnsi="Times New Roman"/>
          <w:szCs w:val="24"/>
          <w:lang w:val="en-US"/>
        </w:rPr>
      </w:pPr>
    </w:p>
    <w:p w14:paraId="3BB27549" w14:textId="77777777" w:rsidR="005956C6" w:rsidRPr="001B70F4" w:rsidRDefault="002A01FD" w:rsidP="00FA29B0">
      <w:pPr>
        <w:spacing w:before="240"/>
        <w:jc w:val="center"/>
        <w:rPr>
          <w:rFonts w:ascii="Times New Roman" w:hAnsi="Times New Roman"/>
          <w:szCs w:val="24"/>
          <w:lang w:val="en-US"/>
        </w:rPr>
      </w:pPr>
      <w:r w:rsidRPr="001B70F4">
        <w:rPr>
          <w:rFonts w:ascii="Times New Roman" w:hAnsi="Times New Roman"/>
          <w:noProof/>
          <w:lang w:val="en-US" w:eastAsia="ja-JP"/>
        </w:rPr>
        <w:drawing>
          <wp:inline distT="0" distB="0" distL="0" distR="0" wp14:anchorId="41131D3B" wp14:editId="15554358">
            <wp:extent cx="4376963" cy="2856777"/>
            <wp:effectExtent l="0" t="0" r="5080" b="1270"/>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4380072" cy="2858806"/>
                    </a:xfrm>
                    <a:prstGeom prst="rect">
                      <a:avLst/>
                    </a:prstGeom>
                    <a:noFill/>
                    <a:ln>
                      <a:noFill/>
                    </a:ln>
                  </pic:spPr>
                </pic:pic>
              </a:graphicData>
            </a:graphic>
          </wp:inline>
        </w:drawing>
      </w:r>
    </w:p>
    <w:p w14:paraId="484A4E81" w14:textId="77777777" w:rsidR="00E6394D" w:rsidRPr="001B70F4" w:rsidRDefault="00B419A7" w:rsidP="00B419A7">
      <w:pPr>
        <w:jc w:val="center"/>
        <w:rPr>
          <w:rFonts w:ascii="Times New Roman" w:hAnsi="Times New Roman"/>
          <w:szCs w:val="24"/>
          <w:lang w:val="en-US"/>
        </w:rPr>
      </w:pPr>
      <w:r w:rsidRPr="001B70F4">
        <w:rPr>
          <w:rFonts w:ascii="Times New Roman" w:hAnsi="Times New Roman"/>
          <w:i/>
          <w:sz w:val="22"/>
          <w:szCs w:val="22"/>
          <w:lang w:val="en-US" w:eastAsia="ja-JP"/>
        </w:rPr>
        <w:t>FIG.</w:t>
      </w:r>
      <w:r w:rsidR="009F64A6" w:rsidRPr="001B70F4">
        <w:rPr>
          <w:rFonts w:ascii="Times New Roman" w:hAnsi="Times New Roman"/>
          <w:i/>
          <w:sz w:val="22"/>
          <w:szCs w:val="22"/>
          <w:lang w:val="en-US" w:eastAsia="ja-JP"/>
        </w:rPr>
        <w:t xml:space="preserve"> </w:t>
      </w:r>
      <w:r w:rsidR="000414FA" w:rsidRPr="001B70F4">
        <w:rPr>
          <w:rFonts w:ascii="Times New Roman" w:hAnsi="Times New Roman"/>
          <w:i/>
          <w:sz w:val="22"/>
          <w:szCs w:val="22"/>
          <w:lang w:val="en-US" w:eastAsia="ja-JP"/>
        </w:rPr>
        <w:t xml:space="preserve">1 </w:t>
      </w:r>
      <w:r w:rsidR="005956C6" w:rsidRPr="001B70F4">
        <w:rPr>
          <w:rFonts w:ascii="Times New Roman" w:hAnsi="Times New Roman"/>
          <w:i/>
          <w:sz w:val="22"/>
          <w:szCs w:val="22"/>
          <w:lang w:val="en-US" w:eastAsia="ja-JP"/>
        </w:rPr>
        <w:t xml:space="preserve">Results of logistic regression in terms of </w:t>
      </w:r>
      <w:r w:rsidRPr="001B70F4">
        <w:rPr>
          <w:rFonts w:ascii="Times New Roman" w:hAnsi="Times New Roman"/>
          <w:i/>
          <w:sz w:val="22"/>
          <w:szCs w:val="22"/>
          <w:lang w:val="en-US" w:eastAsia="ja-JP"/>
        </w:rPr>
        <w:t>P</w:t>
      </w:r>
      <w:r w:rsidRPr="001B70F4">
        <w:rPr>
          <w:rFonts w:ascii="Times New Roman" w:hAnsi="Times New Roman"/>
          <w:i/>
          <w:sz w:val="22"/>
          <w:szCs w:val="22"/>
          <w:vertAlign w:val="subscript"/>
          <w:lang w:val="en-US" w:eastAsia="ja-JP"/>
        </w:rPr>
        <w:t>1p</w:t>
      </w:r>
    </w:p>
    <w:p w14:paraId="65B294A9" w14:textId="77777777" w:rsidR="00E3613D" w:rsidRPr="001B70F4" w:rsidRDefault="00E3613D" w:rsidP="00E3613D">
      <w:pPr>
        <w:rPr>
          <w:rFonts w:ascii="Times New Roman" w:hAnsi="Times New Roman"/>
          <w:b/>
          <w:szCs w:val="24"/>
          <w:lang w:val="en-US"/>
        </w:rPr>
      </w:pPr>
    </w:p>
    <w:p w14:paraId="0EFE0385" w14:textId="77777777" w:rsidR="00E3613D" w:rsidRPr="001B70F4" w:rsidRDefault="00E3613D" w:rsidP="00E3613D">
      <w:pPr>
        <w:rPr>
          <w:rFonts w:ascii="Times New Roman" w:hAnsi="Times New Roman"/>
          <w:b/>
          <w:vertAlign w:val="subscript"/>
          <w:lang w:val="en-US" w:eastAsia="ja-JP"/>
        </w:rPr>
      </w:pPr>
      <w:r w:rsidRPr="001B70F4">
        <w:rPr>
          <w:rFonts w:ascii="Times New Roman" w:hAnsi="Times New Roman"/>
          <w:b/>
          <w:lang w:val="en-US" w:eastAsia="ja-JP"/>
        </w:rPr>
        <w:t>(</w:t>
      </w:r>
      <w:r w:rsidR="00440114" w:rsidRPr="001B70F4">
        <w:rPr>
          <w:rFonts w:ascii="Times New Roman" w:hAnsi="Times New Roman"/>
          <w:b/>
          <w:lang w:val="en-US" w:eastAsia="ja-JP"/>
        </w:rPr>
        <w:t>2</w:t>
      </w:r>
      <w:r w:rsidRPr="001B70F4">
        <w:rPr>
          <w:rFonts w:ascii="Times New Roman" w:hAnsi="Times New Roman"/>
          <w:b/>
          <w:lang w:val="en-US" w:eastAsia="ja-JP"/>
        </w:rPr>
        <w:t xml:space="preserve">) </w:t>
      </w:r>
      <w:r w:rsidRPr="001B70F4">
        <w:rPr>
          <w:rFonts w:ascii="Times New Roman" w:hAnsi="Times New Roman"/>
          <w:b/>
          <w:i/>
          <w:lang w:val="en-US" w:eastAsia="ja-JP"/>
        </w:rPr>
        <w:t>P</w:t>
      </w:r>
      <w:r w:rsidRPr="001B70F4">
        <w:rPr>
          <w:rFonts w:ascii="Times New Roman" w:hAnsi="Times New Roman"/>
          <w:b/>
          <w:vertAlign w:val="subscript"/>
          <w:lang w:val="en-US" w:eastAsia="ja-JP"/>
        </w:rPr>
        <w:t>2</w:t>
      </w:r>
      <w:r w:rsidRPr="001B70F4">
        <w:rPr>
          <w:rFonts w:ascii="Times New Roman" w:hAnsi="Times New Roman"/>
          <w:b/>
          <w:i/>
          <w:vertAlign w:val="subscript"/>
          <w:lang w:val="en-US" w:eastAsia="ja-JP"/>
        </w:rPr>
        <w:t>d</w:t>
      </w:r>
    </w:p>
    <w:p w14:paraId="41D9BCEA" w14:textId="5F0CB89B" w:rsidR="00FA29B0" w:rsidRPr="001B70F4" w:rsidRDefault="002A01FD" w:rsidP="00E3613D">
      <w:pPr>
        <w:rPr>
          <w:rFonts w:ascii="Times New Roman" w:hAnsi="Times New Roman"/>
          <w:lang w:val="en-US" w:eastAsia="ja-JP"/>
        </w:rPr>
      </w:pPr>
      <w:r w:rsidRPr="001B70F4">
        <w:rPr>
          <w:rFonts w:ascii="Times New Roman" w:hAnsi="Times New Roman"/>
          <w:lang w:val="en-US" w:eastAsia="ja-JP"/>
        </w:rPr>
        <w:t xml:space="preserve">As described in section 3.2 (2), four </w:t>
      </w:r>
      <w:r w:rsidR="00572328" w:rsidRPr="001B70F4">
        <w:rPr>
          <w:rFonts w:ascii="Times New Roman" w:hAnsi="Times New Roman"/>
          <w:lang w:val="en-US" w:eastAsia="ja-JP"/>
        </w:rPr>
        <w:t xml:space="preserve">kinds of </w:t>
      </w:r>
      <w:r w:rsidR="000851BE" w:rsidRPr="001B70F4">
        <w:rPr>
          <w:rFonts w:ascii="Times New Roman" w:hAnsi="Times New Roman"/>
          <w:lang w:val="en-US" w:eastAsia="ja-JP"/>
        </w:rPr>
        <w:t>cell</w:t>
      </w:r>
      <w:r w:rsidR="00572328" w:rsidRPr="001B70F4">
        <w:rPr>
          <w:rFonts w:ascii="Times New Roman" w:hAnsi="Times New Roman"/>
          <w:lang w:val="en-US" w:eastAsia="ja-JP"/>
        </w:rPr>
        <w:t xml:space="preserve"> size, 500m, 250m, 100m</w:t>
      </w:r>
      <w:r w:rsidR="00757802" w:rsidRPr="001B70F4">
        <w:rPr>
          <w:rFonts w:ascii="Times New Roman" w:hAnsi="Times New Roman"/>
          <w:lang w:val="en-US" w:eastAsia="ja-JP"/>
        </w:rPr>
        <w:t xml:space="preserve"> and</w:t>
      </w:r>
      <w:r w:rsidR="00572328" w:rsidRPr="001B70F4">
        <w:rPr>
          <w:rFonts w:ascii="Times New Roman" w:hAnsi="Times New Roman"/>
          <w:lang w:val="en-US" w:eastAsia="ja-JP"/>
        </w:rPr>
        <w:t xml:space="preserve"> 50</w:t>
      </w:r>
      <w:r w:rsidRPr="001B70F4">
        <w:rPr>
          <w:rFonts w:ascii="Times New Roman" w:hAnsi="Times New Roman"/>
          <w:lang w:val="en-US" w:eastAsia="ja-JP"/>
        </w:rPr>
        <w:t xml:space="preserve">m, were employed </w:t>
      </w:r>
      <w:r w:rsidR="00FA29B0" w:rsidRPr="001B70F4">
        <w:rPr>
          <w:rFonts w:ascii="Times New Roman" w:hAnsi="Times New Roman"/>
          <w:lang w:val="en-US" w:eastAsia="ja-JP"/>
        </w:rPr>
        <w:t xml:space="preserve">for an </w:t>
      </w:r>
      <w:r w:rsidRPr="001B70F4">
        <w:rPr>
          <w:rFonts w:ascii="Times New Roman" w:hAnsi="Times New Roman"/>
          <w:lang w:val="en-US" w:eastAsia="ja-JP"/>
        </w:rPr>
        <w:t>analy</w:t>
      </w:r>
      <w:r w:rsidR="00FA29B0" w:rsidRPr="001B70F4">
        <w:rPr>
          <w:rFonts w:ascii="Times New Roman" w:hAnsi="Times New Roman"/>
          <w:lang w:val="en-US" w:eastAsia="ja-JP"/>
        </w:rPr>
        <w:t xml:space="preserve">sis of </w:t>
      </w:r>
      <w:r w:rsidRPr="001B70F4">
        <w:rPr>
          <w:rFonts w:ascii="Times New Roman" w:hAnsi="Times New Roman"/>
          <w:lang w:val="en-US" w:eastAsia="ja-JP"/>
        </w:rPr>
        <w:t xml:space="preserve">the </w:t>
      </w:r>
      <w:r w:rsidRPr="001B70F4">
        <w:rPr>
          <w:rFonts w:ascii="Times New Roman" w:hAnsi="Times New Roman"/>
          <w:i/>
          <w:lang w:val="en-US" w:eastAsia="ja-JP"/>
        </w:rPr>
        <w:t>P</w:t>
      </w:r>
      <w:r w:rsidRPr="001B70F4">
        <w:rPr>
          <w:rFonts w:ascii="Times New Roman" w:hAnsi="Times New Roman"/>
          <w:vertAlign w:val="subscript"/>
          <w:lang w:val="en-US" w:eastAsia="ja-JP"/>
        </w:rPr>
        <w:t>2</w:t>
      </w:r>
      <w:r w:rsidRPr="001B70F4">
        <w:rPr>
          <w:rFonts w:ascii="Times New Roman" w:hAnsi="Times New Roman"/>
          <w:i/>
          <w:vertAlign w:val="subscript"/>
          <w:lang w:val="en-US" w:eastAsia="ja-JP"/>
        </w:rPr>
        <w:t>d</w:t>
      </w:r>
      <w:r w:rsidRPr="001B70F4">
        <w:rPr>
          <w:rFonts w:ascii="Times New Roman" w:hAnsi="Times New Roman"/>
          <w:lang w:val="en-US" w:eastAsia="ja-JP"/>
        </w:rPr>
        <w:t>.</w:t>
      </w:r>
      <w:r w:rsidR="003D16A4" w:rsidRPr="001B70F4">
        <w:rPr>
          <w:rFonts w:ascii="Times New Roman" w:hAnsi="Times New Roman"/>
          <w:lang w:val="en-US" w:eastAsia="ja-JP"/>
        </w:rPr>
        <w:t xml:space="preserve"> </w:t>
      </w:r>
      <w:r w:rsidR="00FA29B0" w:rsidRPr="001B70F4">
        <w:rPr>
          <w:rFonts w:ascii="Times New Roman" w:hAnsi="Times New Roman"/>
          <w:lang w:val="en-US" w:eastAsia="ja-JP"/>
        </w:rPr>
        <w:t xml:space="preserve">When analyzing the </w:t>
      </w:r>
      <w:r w:rsidR="00FA29B0" w:rsidRPr="001B70F4">
        <w:rPr>
          <w:rFonts w:ascii="Times New Roman" w:hAnsi="Times New Roman"/>
          <w:i/>
          <w:lang w:val="en-US" w:eastAsia="ja-JP"/>
        </w:rPr>
        <w:t>P</w:t>
      </w:r>
      <w:r w:rsidR="00FA29B0" w:rsidRPr="001B70F4">
        <w:rPr>
          <w:rFonts w:ascii="Times New Roman" w:hAnsi="Times New Roman"/>
          <w:vertAlign w:val="subscript"/>
          <w:lang w:val="en-US" w:eastAsia="ja-JP"/>
        </w:rPr>
        <w:t>2</w:t>
      </w:r>
      <w:r w:rsidR="00FA29B0" w:rsidRPr="001B70F4">
        <w:rPr>
          <w:rFonts w:ascii="Times New Roman" w:hAnsi="Times New Roman"/>
          <w:i/>
          <w:vertAlign w:val="subscript"/>
          <w:lang w:val="en-US" w:eastAsia="ja-JP"/>
        </w:rPr>
        <w:t>d</w:t>
      </w:r>
      <w:r w:rsidR="00FA29B0" w:rsidRPr="001B70F4">
        <w:rPr>
          <w:rFonts w:ascii="Times New Roman" w:hAnsi="Times New Roman"/>
          <w:lang w:val="en-US" w:eastAsia="ja-JP"/>
        </w:rPr>
        <w:t xml:space="preserve"> in this study, 21 earthquakes listed in </w:t>
      </w:r>
      <w:r w:rsidR="00FA29B0" w:rsidRPr="001B70F4">
        <w:rPr>
          <w:rFonts w:ascii="Times New Roman" w:hAnsi="Times New Roman"/>
          <w:i/>
          <w:lang w:val="en-US" w:eastAsia="ja-JP"/>
        </w:rPr>
        <w:t>TABLE 2</w:t>
      </w:r>
      <w:r w:rsidR="00FA29B0" w:rsidRPr="001B70F4">
        <w:rPr>
          <w:rFonts w:ascii="Times New Roman" w:hAnsi="Times New Roman"/>
          <w:lang w:val="en-US" w:eastAsia="ja-JP"/>
        </w:rPr>
        <w:t xml:space="preserve"> were used</w:t>
      </w:r>
      <w:r w:rsidR="00757802" w:rsidRPr="001B70F4">
        <w:rPr>
          <w:rFonts w:ascii="Times New Roman" w:hAnsi="Times New Roman"/>
          <w:lang w:val="en-US" w:eastAsia="ja-JP"/>
        </w:rPr>
        <w:t xml:space="preserve">. The 2011 Fukushima-ken </w:t>
      </w:r>
      <w:proofErr w:type="spellStart"/>
      <w:r w:rsidR="00757802" w:rsidRPr="001B70F4">
        <w:rPr>
          <w:rFonts w:ascii="Times New Roman" w:hAnsi="Times New Roman"/>
          <w:lang w:val="en-US" w:eastAsia="ja-JP"/>
        </w:rPr>
        <w:t>Hamadori</w:t>
      </w:r>
      <w:proofErr w:type="spellEnd"/>
      <w:r w:rsidR="00757802" w:rsidRPr="001B70F4">
        <w:rPr>
          <w:rFonts w:ascii="Times New Roman" w:hAnsi="Times New Roman"/>
          <w:lang w:val="en-US" w:eastAsia="ja-JP"/>
        </w:rPr>
        <w:t xml:space="preserve"> earthquake was excluded,</w:t>
      </w:r>
      <w:r w:rsidR="00FA29B0" w:rsidRPr="001B70F4">
        <w:rPr>
          <w:rFonts w:ascii="Times New Roman" w:hAnsi="Times New Roman"/>
          <w:lang w:val="en-US" w:eastAsia="ja-JP"/>
        </w:rPr>
        <w:t xml:space="preserve"> since </w:t>
      </w:r>
      <w:r w:rsidR="00757802" w:rsidRPr="001B70F4">
        <w:rPr>
          <w:rFonts w:ascii="Times New Roman" w:hAnsi="Times New Roman"/>
          <w:lang w:val="en-US" w:eastAsia="ja-JP"/>
        </w:rPr>
        <w:t xml:space="preserve">its </w:t>
      </w:r>
      <w:r w:rsidR="00FA29B0" w:rsidRPr="001B70F4">
        <w:rPr>
          <w:rFonts w:ascii="Times New Roman" w:hAnsi="Times New Roman"/>
          <w:lang w:val="en-US" w:eastAsia="ja-JP"/>
        </w:rPr>
        <w:t xml:space="preserve">focal mechanism was a normal fault and we had </w:t>
      </w:r>
      <w:r w:rsidR="00757802" w:rsidRPr="001B70F4">
        <w:rPr>
          <w:rFonts w:ascii="Times New Roman" w:hAnsi="Times New Roman"/>
          <w:lang w:val="en-US" w:eastAsia="ja-JP"/>
        </w:rPr>
        <w:t xml:space="preserve">the </w:t>
      </w:r>
      <w:r w:rsidR="00FA29B0" w:rsidRPr="001B70F4">
        <w:rPr>
          <w:rFonts w:ascii="Times New Roman" w:hAnsi="Times New Roman"/>
          <w:lang w:val="en-US" w:eastAsia="ja-JP"/>
        </w:rPr>
        <w:t>knowledge that there is no significant difference between reverse fault</w:t>
      </w:r>
      <w:r w:rsidR="000B52B4" w:rsidRPr="001B70F4">
        <w:rPr>
          <w:rFonts w:ascii="Times New Roman" w:hAnsi="Times New Roman"/>
          <w:lang w:val="en-US" w:eastAsia="ja-JP"/>
        </w:rPr>
        <w:t>s</w:t>
      </w:r>
      <w:r w:rsidR="00FA29B0" w:rsidRPr="001B70F4">
        <w:rPr>
          <w:rFonts w:ascii="Times New Roman" w:hAnsi="Times New Roman"/>
          <w:lang w:val="en-US" w:eastAsia="ja-JP"/>
        </w:rPr>
        <w:t xml:space="preserve"> and strike-slip fault</w:t>
      </w:r>
      <w:r w:rsidR="000B52B4" w:rsidRPr="001B70F4">
        <w:rPr>
          <w:rFonts w:ascii="Times New Roman" w:hAnsi="Times New Roman"/>
          <w:lang w:val="en-US" w:eastAsia="ja-JP"/>
        </w:rPr>
        <w:t>s</w:t>
      </w:r>
      <w:r w:rsidR="00FA29B0" w:rsidRPr="001B70F4">
        <w:rPr>
          <w:rFonts w:ascii="Times New Roman" w:hAnsi="Times New Roman"/>
          <w:lang w:val="en-US" w:eastAsia="ja-JP"/>
        </w:rPr>
        <w:t>.</w:t>
      </w:r>
    </w:p>
    <w:p w14:paraId="59312E4E" w14:textId="54987E08" w:rsidR="001E7288" w:rsidRPr="001B70F4" w:rsidRDefault="001E7288" w:rsidP="00E3613D">
      <w:pPr>
        <w:rPr>
          <w:rFonts w:ascii="Times New Roman" w:hAnsi="Times New Roman"/>
          <w:lang w:val="en-US" w:eastAsia="ja-JP"/>
        </w:rPr>
      </w:pPr>
      <w:r w:rsidRPr="001B70F4">
        <w:rPr>
          <w:rFonts w:ascii="Times New Roman" w:hAnsi="Times New Roman"/>
          <w:lang w:val="en-US" w:eastAsia="ja-JP"/>
        </w:rPr>
        <w:lastRenderedPageBreak/>
        <w:t xml:space="preserve">When distinguishing distributed faults from the principal fault, attention was paid </w:t>
      </w:r>
      <w:r w:rsidR="002E18A0" w:rsidRPr="001B70F4">
        <w:rPr>
          <w:rFonts w:ascii="Times New Roman" w:hAnsi="Times New Roman"/>
          <w:lang w:val="en-US" w:eastAsia="ja-JP"/>
        </w:rPr>
        <w:t>to recognize any</w:t>
      </w:r>
      <w:r w:rsidRPr="001B70F4">
        <w:rPr>
          <w:rFonts w:ascii="Times New Roman" w:hAnsi="Times New Roman"/>
          <w:lang w:val="en-US" w:eastAsia="ja-JP"/>
        </w:rPr>
        <w:t xml:space="preserve"> continuity of the trace of the surface rupture</w:t>
      </w:r>
      <w:r w:rsidR="00ED7F08" w:rsidRPr="001B70F4">
        <w:rPr>
          <w:rFonts w:ascii="Times New Roman" w:hAnsi="Times New Roman"/>
          <w:lang w:val="en-US" w:eastAsia="ja-JP"/>
        </w:rPr>
        <w:t>,</w:t>
      </w:r>
      <w:r w:rsidRPr="001B70F4">
        <w:rPr>
          <w:rFonts w:ascii="Times New Roman" w:hAnsi="Times New Roman"/>
          <w:lang w:val="en-US" w:eastAsia="ja-JP"/>
        </w:rPr>
        <w:t xml:space="preserve"> as well as correspondence between the trace of the surface rupture and an extension of the earthquake source fault to the surface.</w:t>
      </w:r>
    </w:p>
    <w:p w14:paraId="4ECA433F" w14:textId="08315689" w:rsidR="001E7288" w:rsidRPr="001B70F4" w:rsidRDefault="00E537BA" w:rsidP="00E3613D">
      <w:pPr>
        <w:rPr>
          <w:rFonts w:ascii="Times New Roman" w:hAnsi="Times New Roman"/>
          <w:lang w:val="en-US" w:eastAsia="ja-JP"/>
        </w:rPr>
      </w:pPr>
      <w:r w:rsidRPr="001B70F4">
        <w:rPr>
          <w:rFonts w:ascii="Times New Roman" w:hAnsi="Times New Roman"/>
          <w:lang w:val="en-US" w:eastAsia="ja-JP"/>
        </w:rPr>
        <w:t>F</w:t>
      </w:r>
      <w:r w:rsidR="00240DCC" w:rsidRPr="001B70F4">
        <w:rPr>
          <w:rFonts w:ascii="Times New Roman" w:hAnsi="Times New Roman"/>
          <w:lang w:val="en-US" w:eastAsia="ja-JP"/>
        </w:rPr>
        <w:t xml:space="preserve">or </w:t>
      </w:r>
      <w:r w:rsidR="001E7288" w:rsidRPr="001B70F4">
        <w:rPr>
          <w:rFonts w:ascii="Times New Roman" w:hAnsi="Times New Roman"/>
          <w:lang w:val="en-US" w:eastAsia="ja-JP"/>
        </w:rPr>
        <w:t xml:space="preserve">the 2014 Nagano-ken </w:t>
      </w:r>
      <w:proofErr w:type="spellStart"/>
      <w:r w:rsidR="001E7288" w:rsidRPr="001B70F4">
        <w:rPr>
          <w:rFonts w:ascii="Times New Roman" w:hAnsi="Times New Roman"/>
          <w:lang w:val="en-US" w:eastAsia="ja-JP"/>
        </w:rPr>
        <w:t>Hokubu</w:t>
      </w:r>
      <w:proofErr w:type="spellEnd"/>
      <w:r w:rsidR="001E7288" w:rsidRPr="001B70F4">
        <w:rPr>
          <w:rFonts w:ascii="Times New Roman" w:hAnsi="Times New Roman"/>
          <w:lang w:val="en-US" w:eastAsia="ja-JP"/>
        </w:rPr>
        <w:t xml:space="preserve"> earthquake, Okada et al. (2015) was adopted as a reference </w:t>
      </w:r>
      <w:r w:rsidR="00ED7F08" w:rsidRPr="001B70F4">
        <w:rPr>
          <w:rFonts w:ascii="Times New Roman" w:hAnsi="Times New Roman"/>
          <w:lang w:val="en-US" w:eastAsia="ja-JP"/>
        </w:rPr>
        <w:t xml:space="preserve">for </w:t>
      </w:r>
      <w:r w:rsidR="001E7288" w:rsidRPr="001B70F4">
        <w:rPr>
          <w:rFonts w:ascii="Times New Roman" w:hAnsi="Times New Roman"/>
          <w:lang w:val="en-US" w:eastAsia="ja-JP"/>
        </w:rPr>
        <w:t>surface ruptures</w:t>
      </w:r>
      <w:r w:rsidR="004749C9" w:rsidRPr="001B70F4">
        <w:rPr>
          <w:rFonts w:ascii="Times New Roman" w:hAnsi="Times New Roman"/>
          <w:lang w:val="en-US" w:eastAsia="ja-JP"/>
        </w:rPr>
        <w:t>,</w:t>
      </w:r>
      <w:r w:rsidR="001E7288" w:rsidRPr="001B70F4">
        <w:rPr>
          <w:rFonts w:ascii="Times New Roman" w:hAnsi="Times New Roman"/>
          <w:lang w:val="en-US" w:eastAsia="ja-JP"/>
        </w:rPr>
        <w:t xml:space="preserve"> and </w:t>
      </w:r>
      <w:r w:rsidR="004749C9" w:rsidRPr="001B70F4">
        <w:rPr>
          <w:rFonts w:ascii="Times New Roman" w:hAnsi="Times New Roman"/>
          <w:lang w:val="en-US" w:eastAsia="ja-JP"/>
        </w:rPr>
        <w:t xml:space="preserve">the </w:t>
      </w:r>
      <w:r w:rsidR="001544F3" w:rsidRPr="001B70F4">
        <w:rPr>
          <w:rFonts w:ascii="Times New Roman" w:hAnsi="Times New Roman"/>
          <w:lang w:val="en-US" w:eastAsia="ja-JP"/>
        </w:rPr>
        <w:t xml:space="preserve">earthquake source fault proposed by </w:t>
      </w:r>
      <w:proofErr w:type="spellStart"/>
      <w:r w:rsidR="001E7288" w:rsidRPr="001B70F4">
        <w:rPr>
          <w:rFonts w:ascii="Times New Roman" w:hAnsi="Times New Roman"/>
          <w:lang w:val="en-US" w:eastAsia="ja-JP"/>
        </w:rPr>
        <w:t>Hikima</w:t>
      </w:r>
      <w:proofErr w:type="spellEnd"/>
      <w:r w:rsidR="001E7288" w:rsidRPr="001B70F4">
        <w:rPr>
          <w:rFonts w:ascii="Times New Roman" w:hAnsi="Times New Roman"/>
          <w:lang w:val="en-US" w:eastAsia="ja-JP"/>
        </w:rPr>
        <w:t xml:space="preserve"> et al. (2015) was </w:t>
      </w:r>
      <w:r w:rsidR="001544F3" w:rsidRPr="001B70F4">
        <w:rPr>
          <w:rFonts w:ascii="Times New Roman" w:hAnsi="Times New Roman"/>
          <w:lang w:val="en-US" w:eastAsia="ja-JP"/>
        </w:rPr>
        <w:t xml:space="preserve">used. For the 2016 Kumamoto earthquake, </w:t>
      </w:r>
      <w:r w:rsidR="004749C9" w:rsidRPr="001B70F4">
        <w:rPr>
          <w:rFonts w:ascii="Times New Roman" w:hAnsi="Times New Roman"/>
          <w:lang w:val="en-US" w:eastAsia="ja-JP"/>
        </w:rPr>
        <w:t xml:space="preserve">the </w:t>
      </w:r>
      <w:r w:rsidR="001544F3" w:rsidRPr="001B70F4">
        <w:rPr>
          <w:rFonts w:ascii="Times New Roman" w:hAnsi="Times New Roman"/>
          <w:lang w:val="en-US" w:eastAsia="ja-JP"/>
        </w:rPr>
        <w:t xml:space="preserve">investigation results </w:t>
      </w:r>
      <w:r w:rsidR="00AF2DDF" w:rsidRPr="001B70F4">
        <w:rPr>
          <w:rFonts w:ascii="Times New Roman" w:hAnsi="Times New Roman"/>
          <w:lang w:val="en-US" w:eastAsia="ja-JP"/>
        </w:rPr>
        <w:t xml:space="preserve">in terms </w:t>
      </w:r>
      <w:r w:rsidR="001544F3" w:rsidRPr="001B70F4">
        <w:rPr>
          <w:rFonts w:ascii="Times New Roman" w:hAnsi="Times New Roman"/>
          <w:lang w:val="en-US" w:eastAsia="ja-JP"/>
        </w:rPr>
        <w:t xml:space="preserve">of surface ruptures by </w:t>
      </w:r>
      <w:proofErr w:type="spellStart"/>
      <w:r w:rsidR="001544F3" w:rsidRPr="001B70F4">
        <w:rPr>
          <w:rFonts w:ascii="Times New Roman" w:hAnsi="Times New Roman"/>
          <w:lang w:val="en-US" w:eastAsia="ja-JP"/>
        </w:rPr>
        <w:t>Shirahama</w:t>
      </w:r>
      <w:proofErr w:type="spellEnd"/>
      <w:r w:rsidR="001544F3" w:rsidRPr="001B70F4">
        <w:rPr>
          <w:rFonts w:ascii="Times New Roman" w:hAnsi="Times New Roman"/>
          <w:lang w:val="en-US" w:eastAsia="ja-JP"/>
        </w:rPr>
        <w:t xml:space="preserve"> et al. (2016) and Toda et al. (2016) were embraced</w:t>
      </w:r>
      <w:r w:rsidR="004749C9" w:rsidRPr="001B70F4">
        <w:rPr>
          <w:rFonts w:ascii="Times New Roman" w:hAnsi="Times New Roman"/>
          <w:lang w:val="en-US" w:eastAsia="ja-JP"/>
        </w:rPr>
        <w:t>,</w:t>
      </w:r>
      <w:r w:rsidR="001544F3" w:rsidRPr="001B70F4">
        <w:rPr>
          <w:rFonts w:ascii="Times New Roman" w:hAnsi="Times New Roman"/>
          <w:lang w:val="en-US" w:eastAsia="ja-JP"/>
        </w:rPr>
        <w:t xml:space="preserve"> and </w:t>
      </w:r>
      <w:r w:rsidR="004749C9" w:rsidRPr="001B70F4">
        <w:rPr>
          <w:rFonts w:ascii="Times New Roman" w:hAnsi="Times New Roman"/>
          <w:lang w:val="en-US" w:eastAsia="ja-JP"/>
        </w:rPr>
        <w:t xml:space="preserve">the </w:t>
      </w:r>
      <w:r w:rsidR="004B1E70" w:rsidRPr="001B70F4">
        <w:rPr>
          <w:rFonts w:ascii="Times New Roman" w:hAnsi="Times New Roman"/>
          <w:lang w:val="en-US" w:eastAsia="ja-JP"/>
        </w:rPr>
        <w:t>earthquake source faults proposed by</w:t>
      </w:r>
      <w:r w:rsidRPr="001B70F4">
        <w:rPr>
          <w:rFonts w:ascii="Times New Roman" w:hAnsi="Times New Roman"/>
          <w:lang w:val="en-US" w:eastAsia="ja-JP"/>
        </w:rPr>
        <w:t xml:space="preserve"> the</w:t>
      </w:r>
      <w:r w:rsidR="004B1E70" w:rsidRPr="001B70F4">
        <w:rPr>
          <w:rFonts w:ascii="Times New Roman" w:hAnsi="Times New Roman"/>
          <w:lang w:val="en-US" w:eastAsia="ja-JP"/>
        </w:rPr>
        <w:t xml:space="preserve"> Geospatial Information Authority of Japan (2016), Asano and Iwata (2016), Kubo et al. (2016), Ozawa et al. (2016), and </w:t>
      </w:r>
      <w:r w:rsidR="00442D16" w:rsidRPr="001B70F4">
        <w:rPr>
          <w:rFonts w:ascii="Times New Roman" w:hAnsi="Times New Roman"/>
          <w:lang w:val="en-US" w:eastAsia="ja-JP"/>
        </w:rPr>
        <w:t>Kawamoto et al. (2016) were referr</w:t>
      </w:r>
      <w:r w:rsidR="00AF2DDF" w:rsidRPr="001B70F4">
        <w:rPr>
          <w:rFonts w:ascii="Times New Roman" w:hAnsi="Times New Roman"/>
          <w:lang w:val="en-US" w:eastAsia="ja-JP"/>
        </w:rPr>
        <w:t xml:space="preserve">ed </w:t>
      </w:r>
      <w:r w:rsidRPr="001B70F4">
        <w:rPr>
          <w:rFonts w:ascii="Times New Roman" w:hAnsi="Times New Roman"/>
          <w:lang w:val="en-US" w:eastAsia="ja-JP"/>
        </w:rPr>
        <w:t xml:space="preserve">to </w:t>
      </w:r>
      <w:r w:rsidR="00AF2DDF" w:rsidRPr="001B70F4">
        <w:rPr>
          <w:rFonts w:ascii="Times New Roman" w:hAnsi="Times New Roman"/>
          <w:lang w:val="en-US" w:eastAsia="ja-JP"/>
        </w:rPr>
        <w:t>for</w:t>
      </w:r>
      <w:r w:rsidRPr="001B70F4">
        <w:rPr>
          <w:rFonts w:ascii="Times New Roman" w:hAnsi="Times New Roman"/>
          <w:lang w:val="en-US" w:eastAsia="ja-JP"/>
        </w:rPr>
        <w:t xml:space="preserve"> the</w:t>
      </w:r>
      <w:r w:rsidR="00AF2DDF" w:rsidRPr="001B70F4">
        <w:rPr>
          <w:rFonts w:ascii="Times New Roman" w:hAnsi="Times New Roman"/>
          <w:lang w:val="en-US" w:eastAsia="ja-JP"/>
        </w:rPr>
        <w:t xml:space="preserve"> </w:t>
      </w:r>
      <w:r w:rsidR="00AF2DDF" w:rsidRPr="001B70F4">
        <w:rPr>
          <w:rFonts w:ascii="Times New Roman" w:hAnsi="Times New Roman"/>
          <w:i/>
          <w:lang w:val="en-US" w:eastAsia="ja-JP"/>
        </w:rPr>
        <w:t>P</w:t>
      </w:r>
      <w:r w:rsidR="00AF2DDF" w:rsidRPr="001B70F4">
        <w:rPr>
          <w:rFonts w:ascii="Times New Roman" w:hAnsi="Times New Roman"/>
          <w:vertAlign w:val="subscript"/>
          <w:lang w:val="en-US" w:eastAsia="ja-JP"/>
        </w:rPr>
        <w:t>2</w:t>
      </w:r>
      <w:r w:rsidR="00AF2DDF" w:rsidRPr="001B70F4">
        <w:rPr>
          <w:rFonts w:ascii="Times New Roman" w:hAnsi="Times New Roman"/>
          <w:i/>
          <w:vertAlign w:val="subscript"/>
          <w:lang w:val="en-US" w:eastAsia="ja-JP"/>
        </w:rPr>
        <w:t>d</w:t>
      </w:r>
      <w:r w:rsidR="00AF2DDF" w:rsidRPr="001B70F4">
        <w:rPr>
          <w:rFonts w:ascii="Times New Roman" w:hAnsi="Times New Roman"/>
          <w:lang w:val="en-US" w:eastAsia="ja-JP"/>
        </w:rPr>
        <w:t xml:space="preserve"> analysis.</w:t>
      </w:r>
    </w:p>
    <w:p w14:paraId="4082AAB8" w14:textId="5AC14F26" w:rsidR="00C06D09" w:rsidRPr="001B70F4" w:rsidRDefault="00133812" w:rsidP="00E3613D">
      <w:pPr>
        <w:rPr>
          <w:rFonts w:ascii="Times New Roman" w:hAnsi="Times New Roman"/>
          <w:lang w:val="en-US" w:eastAsia="ja-JP"/>
        </w:rPr>
      </w:pPr>
      <w:r w:rsidRPr="001B70F4">
        <w:rPr>
          <w:rFonts w:ascii="Times New Roman" w:hAnsi="Times New Roman"/>
          <w:i/>
          <w:lang w:val="en-US" w:eastAsia="ja-JP"/>
        </w:rPr>
        <w:t>FIG. 2</w:t>
      </w:r>
      <w:r w:rsidRPr="001B70F4">
        <w:rPr>
          <w:rFonts w:ascii="Times New Roman" w:hAnsi="Times New Roman"/>
          <w:lang w:val="en-US" w:eastAsia="ja-JP"/>
        </w:rPr>
        <w:t xml:space="preserve"> </w:t>
      </w:r>
      <w:r w:rsidR="00572328" w:rsidRPr="001B70F4">
        <w:rPr>
          <w:rFonts w:ascii="Times New Roman" w:hAnsi="Times New Roman"/>
          <w:lang w:val="en-US" w:eastAsia="ja-JP"/>
        </w:rPr>
        <w:t>shows</w:t>
      </w:r>
      <w:r w:rsidRPr="001B70F4">
        <w:rPr>
          <w:rFonts w:ascii="Times New Roman" w:hAnsi="Times New Roman"/>
          <w:lang w:val="en-US" w:eastAsia="ja-JP"/>
        </w:rPr>
        <w:t xml:space="preserve"> su</w:t>
      </w:r>
      <w:r w:rsidR="00572328" w:rsidRPr="001B70F4">
        <w:rPr>
          <w:rFonts w:ascii="Times New Roman" w:hAnsi="Times New Roman"/>
          <w:lang w:val="en-US" w:eastAsia="ja-JP"/>
        </w:rPr>
        <w:t>rface ruptures digitized by 500</w:t>
      </w:r>
      <w:r w:rsidRPr="001B70F4">
        <w:rPr>
          <w:rFonts w:ascii="Times New Roman" w:hAnsi="Times New Roman"/>
          <w:lang w:val="en-US" w:eastAsia="ja-JP"/>
        </w:rPr>
        <w:t xml:space="preserve">m </w:t>
      </w:r>
      <w:r w:rsidR="000851BE" w:rsidRPr="001B70F4">
        <w:rPr>
          <w:rFonts w:ascii="Times New Roman" w:hAnsi="Times New Roman"/>
          <w:lang w:val="en-US" w:eastAsia="ja-JP"/>
        </w:rPr>
        <w:t>cell</w:t>
      </w:r>
      <w:r w:rsidR="00A804BB" w:rsidRPr="001B70F4">
        <w:rPr>
          <w:rFonts w:ascii="Times New Roman" w:hAnsi="Times New Roman"/>
          <w:lang w:val="en-US" w:eastAsia="ja-JP"/>
        </w:rPr>
        <w:t>s</w:t>
      </w:r>
      <w:r w:rsidR="0016696D" w:rsidRPr="001B70F4">
        <w:rPr>
          <w:rFonts w:ascii="Times New Roman" w:hAnsi="Times New Roman"/>
          <w:lang w:val="en-US" w:eastAsia="ja-JP"/>
        </w:rPr>
        <w:t xml:space="preserve"> as examples</w:t>
      </w:r>
      <w:r w:rsidR="00C25F8C" w:rsidRPr="001B70F4">
        <w:rPr>
          <w:rFonts w:ascii="Times New Roman" w:hAnsi="Times New Roman"/>
          <w:lang w:val="en-US" w:eastAsia="ja-JP"/>
        </w:rPr>
        <w:t>. The</w:t>
      </w:r>
      <w:r w:rsidR="00572328" w:rsidRPr="001B70F4">
        <w:rPr>
          <w:rFonts w:ascii="Times New Roman" w:hAnsi="Times New Roman"/>
          <w:lang w:val="en-US" w:eastAsia="ja-JP"/>
        </w:rPr>
        <w:t xml:space="preserve"> red line indicates the principal fault and blue dots </w:t>
      </w:r>
      <w:r w:rsidR="00C25F8C" w:rsidRPr="001B70F4">
        <w:rPr>
          <w:rFonts w:ascii="Times New Roman" w:hAnsi="Times New Roman"/>
          <w:lang w:val="en-US" w:eastAsia="ja-JP"/>
        </w:rPr>
        <w:t xml:space="preserve">signify </w:t>
      </w:r>
      <w:r w:rsidR="00572328" w:rsidRPr="001B70F4">
        <w:rPr>
          <w:rFonts w:ascii="Times New Roman" w:hAnsi="Times New Roman"/>
          <w:lang w:val="en-US" w:eastAsia="ja-JP"/>
        </w:rPr>
        <w:t xml:space="preserve">the </w:t>
      </w:r>
      <w:r w:rsidR="000851BE" w:rsidRPr="001B70F4">
        <w:rPr>
          <w:rFonts w:ascii="Times New Roman" w:hAnsi="Times New Roman"/>
          <w:lang w:val="en-US" w:eastAsia="ja-JP"/>
        </w:rPr>
        <w:t>cell</w:t>
      </w:r>
      <w:r w:rsidR="00572328" w:rsidRPr="001B70F4">
        <w:rPr>
          <w:rFonts w:ascii="Times New Roman" w:hAnsi="Times New Roman"/>
          <w:lang w:val="en-US" w:eastAsia="ja-JP"/>
        </w:rPr>
        <w:t xml:space="preserve">s where distributed faults appeared. </w:t>
      </w:r>
      <w:r w:rsidR="00572328" w:rsidRPr="001B70F4">
        <w:rPr>
          <w:rFonts w:ascii="Times New Roman" w:hAnsi="Times New Roman"/>
          <w:i/>
          <w:lang w:val="en-US" w:eastAsia="ja-JP"/>
        </w:rPr>
        <w:t>FIG. 2 (a)</w:t>
      </w:r>
      <w:r w:rsidR="00572328" w:rsidRPr="001B70F4">
        <w:rPr>
          <w:rFonts w:ascii="Times New Roman" w:hAnsi="Times New Roman"/>
          <w:lang w:val="en-US" w:eastAsia="ja-JP"/>
        </w:rPr>
        <w:t xml:space="preserve"> and </w:t>
      </w:r>
      <w:r w:rsidR="00572328" w:rsidRPr="001B70F4">
        <w:rPr>
          <w:rFonts w:ascii="Times New Roman" w:hAnsi="Times New Roman"/>
          <w:i/>
          <w:lang w:val="en-US" w:eastAsia="ja-JP"/>
        </w:rPr>
        <w:t>(b)</w:t>
      </w:r>
      <w:r w:rsidR="00572328" w:rsidRPr="001B70F4">
        <w:rPr>
          <w:rFonts w:ascii="Times New Roman" w:hAnsi="Times New Roman"/>
          <w:lang w:val="en-US" w:eastAsia="ja-JP"/>
        </w:rPr>
        <w:t xml:space="preserve"> correspond to the 2014 Nagano-ken </w:t>
      </w:r>
      <w:proofErr w:type="spellStart"/>
      <w:r w:rsidR="00572328" w:rsidRPr="001B70F4">
        <w:rPr>
          <w:rFonts w:ascii="Times New Roman" w:hAnsi="Times New Roman"/>
          <w:lang w:val="en-US" w:eastAsia="ja-JP"/>
        </w:rPr>
        <w:t>Hokubu</w:t>
      </w:r>
      <w:proofErr w:type="spellEnd"/>
      <w:r w:rsidR="00572328" w:rsidRPr="001B70F4">
        <w:rPr>
          <w:rFonts w:ascii="Times New Roman" w:hAnsi="Times New Roman"/>
          <w:lang w:val="en-US" w:eastAsia="ja-JP"/>
        </w:rPr>
        <w:t xml:space="preserve"> earthquake and the 2016 Kumamoto earthquake respectively.</w:t>
      </w:r>
      <w:r w:rsidR="0016696D" w:rsidRPr="001B70F4">
        <w:rPr>
          <w:rFonts w:ascii="Times New Roman" w:hAnsi="Times New Roman"/>
          <w:lang w:val="en-US" w:eastAsia="ja-JP"/>
        </w:rPr>
        <w:t xml:space="preserve"> It should be noted that </w:t>
      </w:r>
      <w:r w:rsidR="00C06D09" w:rsidRPr="001B70F4">
        <w:rPr>
          <w:rFonts w:ascii="Times New Roman" w:hAnsi="Times New Roman"/>
          <w:lang w:val="en-US" w:eastAsia="ja-JP"/>
        </w:rPr>
        <w:t xml:space="preserve">further examination related to </w:t>
      </w:r>
      <w:r w:rsidR="002B0493" w:rsidRPr="001B70F4">
        <w:rPr>
          <w:rFonts w:ascii="Times New Roman" w:hAnsi="Times New Roman"/>
          <w:lang w:val="en-US" w:eastAsia="ja-JP"/>
        </w:rPr>
        <w:t xml:space="preserve">the </w:t>
      </w:r>
      <w:r w:rsidR="00C06D09" w:rsidRPr="001B70F4">
        <w:rPr>
          <w:rFonts w:ascii="Times New Roman" w:hAnsi="Times New Roman"/>
          <w:lang w:val="en-US" w:eastAsia="ja-JP"/>
        </w:rPr>
        <w:t>recognition of surface rupture</w:t>
      </w:r>
      <w:r w:rsidR="00DF68D4" w:rsidRPr="001B70F4">
        <w:rPr>
          <w:rFonts w:ascii="Times New Roman" w:hAnsi="Times New Roman"/>
          <w:lang w:val="en-US" w:eastAsia="ja-JP"/>
        </w:rPr>
        <w:t>s</w:t>
      </w:r>
      <w:r w:rsidR="00C06D09" w:rsidRPr="001B70F4">
        <w:rPr>
          <w:rFonts w:ascii="Times New Roman" w:hAnsi="Times New Roman"/>
          <w:lang w:val="en-US" w:eastAsia="ja-JP"/>
        </w:rPr>
        <w:t xml:space="preserve"> in areas </w:t>
      </w:r>
      <w:r w:rsidR="009F64A6" w:rsidRPr="001B70F4">
        <w:rPr>
          <w:rFonts w:ascii="Times New Roman" w:hAnsi="Times New Roman"/>
          <w:lang w:val="en-US" w:eastAsia="ja-JP"/>
        </w:rPr>
        <w:t xml:space="preserve">away </w:t>
      </w:r>
      <w:r w:rsidR="00C06D09" w:rsidRPr="001B70F4">
        <w:rPr>
          <w:rFonts w:ascii="Times New Roman" w:hAnsi="Times New Roman"/>
          <w:lang w:val="en-US" w:eastAsia="ja-JP"/>
        </w:rPr>
        <w:t xml:space="preserve">from the principal fault is presently being </w:t>
      </w:r>
      <w:r w:rsidR="00DF68D4" w:rsidRPr="001B70F4">
        <w:rPr>
          <w:rFonts w:ascii="Times New Roman" w:hAnsi="Times New Roman"/>
          <w:lang w:val="en-US" w:eastAsia="ja-JP"/>
        </w:rPr>
        <w:t xml:space="preserve">conducted, </w:t>
      </w:r>
      <w:r w:rsidR="00C06D09" w:rsidRPr="001B70F4">
        <w:rPr>
          <w:rFonts w:ascii="Times New Roman" w:hAnsi="Times New Roman"/>
          <w:lang w:val="en-US" w:eastAsia="ja-JP"/>
        </w:rPr>
        <w:t xml:space="preserve">especially for </w:t>
      </w:r>
      <w:r w:rsidR="001A1F4D" w:rsidRPr="001B70F4">
        <w:rPr>
          <w:rFonts w:ascii="Times New Roman" w:hAnsi="Times New Roman"/>
          <w:lang w:val="en-US" w:eastAsia="ja-JP"/>
        </w:rPr>
        <w:t xml:space="preserve">the </w:t>
      </w:r>
      <w:r w:rsidR="00C06D09" w:rsidRPr="001B70F4">
        <w:rPr>
          <w:rFonts w:ascii="Times New Roman" w:hAnsi="Times New Roman"/>
          <w:lang w:val="en-US" w:eastAsia="ja-JP"/>
        </w:rPr>
        <w:t>2016 Kumamoto earthquake</w:t>
      </w:r>
      <w:r w:rsidR="006559A1" w:rsidRPr="001B70F4">
        <w:rPr>
          <w:rFonts w:ascii="Times New Roman" w:hAnsi="Times New Roman"/>
          <w:lang w:val="en-US" w:eastAsia="ja-JP"/>
        </w:rPr>
        <w:t xml:space="preserve">, </w:t>
      </w:r>
      <w:r w:rsidR="00DE52C3" w:rsidRPr="001B70F4">
        <w:rPr>
          <w:rFonts w:ascii="Times New Roman" w:hAnsi="Times New Roman"/>
          <w:lang w:val="en-US" w:eastAsia="ja-JP"/>
        </w:rPr>
        <w:t xml:space="preserve">in research such as </w:t>
      </w:r>
      <w:r w:rsidR="006559A1" w:rsidRPr="001B70F4">
        <w:rPr>
          <w:rFonts w:ascii="Times New Roman" w:hAnsi="Times New Roman"/>
          <w:lang w:val="en-US" w:eastAsia="ja-JP"/>
        </w:rPr>
        <w:t xml:space="preserve">Aoyagi and </w:t>
      </w:r>
      <w:proofErr w:type="spellStart"/>
      <w:r w:rsidR="006559A1" w:rsidRPr="001B70F4">
        <w:rPr>
          <w:rFonts w:ascii="Times New Roman" w:hAnsi="Times New Roman"/>
          <w:lang w:val="en-US" w:eastAsia="ja-JP"/>
        </w:rPr>
        <w:t>Onuma</w:t>
      </w:r>
      <w:proofErr w:type="spellEnd"/>
      <w:r w:rsidR="006559A1" w:rsidRPr="001B70F4">
        <w:rPr>
          <w:rFonts w:ascii="Times New Roman" w:hAnsi="Times New Roman"/>
          <w:lang w:val="en-US" w:eastAsia="ja-JP"/>
        </w:rPr>
        <w:t xml:space="preserve"> (2017)</w:t>
      </w:r>
      <w:r w:rsidR="00C06D09" w:rsidRPr="001B70F4">
        <w:rPr>
          <w:rFonts w:ascii="Times New Roman" w:hAnsi="Times New Roman"/>
          <w:lang w:val="en-US" w:eastAsia="ja-JP"/>
        </w:rPr>
        <w:t xml:space="preserve">. Therefore, </w:t>
      </w:r>
      <w:r w:rsidR="00C06D09" w:rsidRPr="001B70F4">
        <w:rPr>
          <w:rFonts w:ascii="Times New Roman" w:hAnsi="Times New Roman"/>
          <w:i/>
          <w:lang w:val="en-US" w:eastAsia="ja-JP"/>
        </w:rPr>
        <w:t>FIG. 2 (b)</w:t>
      </w:r>
      <w:r w:rsidR="00C06D09" w:rsidRPr="001B70F4">
        <w:rPr>
          <w:rFonts w:ascii="Times New Roman" w:hAnsi="Times New Roman"/>
          <w:lang w:val="en-US" w:eastAsia="ja-JP"/>
        </w:rPr>
        <w:t xml:space="preserve"> needs to be re-evaluated as relevant </w:t>
      </w:r>
      <w:r w:rsidR="006238F2" w:rsidRPr="001B70F4">
        <w:rPr>
          <w:rFonts w:ascii="Times New Roman" w:hAnsi="Times New Roman"/>
          <w:lang w:val="en-US" w:eastAsia="ja-JP"/>
        </w:rPr>
        <w:t>studies progress</w:t>
      </w:r>
      <w:r w:rsidR="00C06D09" w:rsidRPr="001B70F4">
        <w:rPr>
          <w:rFonts w:ascii="Times New Roman" w:hAnsi="Times New Roman"/>
          <w:lang w:val="en-US" w:eastAsia="ja-JP"/>
        </w:rPr>
        <w:t xml:space="preserve"> in the near future.</w:t>
      </w:r>
    </w:p>
    <w:p w14:paraId="6FDC1EB8" w14:textId="75F4CEF2" w:rsidR="008633AB" w:rsidRPr="001B70F4" w:rsidRDefault="002B2593" w:rsidP="00F10C53">
      <w:pPr>
        <w:spacing w:before="240"/>
        <w:jc w:val="center"/>
        <w:rPr>
          <w:rFonts w:ascii="Times New Roman" w:hAnsi="Times New Roman"/>
          <w:lang w:val="en-US" w:eastAsia="ja-JP"/>
        </w:rPr>
      </w:pPr>
      <w:r w:rsidRPr="001B70F4">
        <w:rPr>
          <w:rFonts w:ascii="Times New Roman" w:hAnsi="Times New Roman"/>
          <w:i/>
          <w:noProof/>
          <w:lang w:val="en-US" w:eastAsia="ja-JP"/>
        </w:rPr>
        <mc:AlternateContent>
          <mc:Choice Requires="wps">
            <w:drawing>
              <wp:anchor distT="0" distB="0" distL="114300" distR="114300" simplePos="0" relativeHeight="251669504" behindDoc="0" locked="0" layoutInCell="1" allowOverlap="1" wp14:anchorId="4BB3FDF1" wp14:editId="123129D7">
                <wp:simplePos x="0" y="0"/>
                <wp:positionH relativeFrom="column">
                  <wp:posOffset>3813886</wp:posOffset>
                </wp:positionH>
                <wp:positionV relativeFrom="paragraph">
                  <wp:posOffset>158588</wp:posOffset>
                </wp:positionV>
                <wp:extent cx="1003111" cy="150126"/>
                <wp:effectExtent l="0" t="0" r="6985" b="2540"/>
                <wp:wrapNone/>
                <wp:docPr id="17" name="正方形/長方形 17"/>
                <wp:cNvGraphicFramePr/>
                <a:graphic xmlns:a="http://schemas.openxmlformats.org/drawingml/2006/main">
                  <a:graphicData uri="http://schemas.microsoft.com/office/word/2010/wordprocessingShape">
                    <wps:wsp>
                      <wps:cNvSpPr/>
                      <wps:spPr>
                        <a:xfrm>
                          <a:off x="0" y="0"/>
                          <a:ext cx="1003111" cy="150126"/>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7F1B433" id="正方形/長方形 17" o:spid="_x0000_s1026" style="position:absolute;left:0;text-align:left;margin-left:300.3pt;margin-top:12.5pt;width:79pt;height:11.8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" fillcolor="white [3212]" stroked="f" strokeweight="1pt"/>
            </w:pict>
          </mc:Fallback>
        </mc:AlternateContent>
      </w:r>
      <w:r w:rsidRPr="001B70F4">
        <w:rPr>
          <w:rFonts w:ascii="Times New Roman" w:hAnsi="Times New Roman"/>
          <w:i/>
          <w:noProof/>
          <w:lang w:val="en-US" w:eastAsia="ja-JP"/>
        </w:rPr>
        <mc:AlternateContent>
          <mc:Choice Requires="wps">
            <w:drawing>
              <wp:anchor distT="0" distB="0" distL="114300" distR="114300" simplePos="0" relativeHeight="251667456" behindDoc="0" locked="0" layoutInCell="1" allowOverlap="1" wp14:anchorId="79471564" wp14:editId="05C0DEC7">
                <wp:simplePos x="0" y="0"/>
                <wp:positionH relativeFrom="column">
                  <wp:posOffset>798716</wp:posOffset>
                </wp:positionH>
                <wp:positionV relativeFrom="paragraph">
                  <wp:posOffset>151850</wp:posOffset>
                </wp:positionV>
                <wp:extent cx="1003111" cy="150126"/>
                <wp:effectExtent l="0" t="0" r="6985" b="2540"/>
                <wp:wrapNone/>
                <wp:docPr id="16" name="正方形/長方形 16"/>
                <wp:cNvGraphicFramePr/>
                <a:graphic xmlns:a="http://schemas.openxmlformats.org/drawingml/2006/main">
                  <a:graphicData uri="http://schemas.microsoft.com/office/word/2010/wordprocessingShape">
                    <wps:wsp>
                      <wps:cNvSpPr/>
                      <wps:spPr>
                        <a:xfrm>
                          <a:off x="0" y="0"/>
                          <a:ext cx="1003111" cy="150126"/>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6AF02AE" id="正方形/長方形 16" o:spid="_x0000_s1026" style="position:absolute;left:0;text-align:left;margin-left:62.9pt;margin-top:11.95pt;width:79pt;height:11.8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" fillcolor="white [3212]" stroked="f" strokeweight="1pt"/>
            </w:pict>
          </mc:Fallback>
        </mc:AlternateContent>
      </w:r>
      <w:r w:rsidR="00944B47" w:rsidRPr="001B70F4">
        <w:rPr>
          <w:rFonts w:ascii="Times New Roman" w:hAnsi="Times New Roman"/>
          <w:i/>
          <w:noProof/>
          <w:lang w:val="en-US" w:eastAsia="ja-JP"/>
        </w:rPr>
        <mc:AlternateContent>
          <mc:Choice Requires="wps">
            <w:drawing>
              <wp:anchor distT="45720" distB="45720" distL="114300" distR="114300" simplePos="0" relativeHeight="251666432" behindDoc="0" locked="0" layoutInCell="1" allowOverlap="1" wp14:anchorId="03B7812C" wp14:editId="4471B3CD">
                <wp:simplePos x="0" y="0"/>
                <wp:positionH relativeFrom="column">
                  <wp:posOffset>5220970</wp:posOffset>
                </wp:positionH>
                <wp:positionV relativeFrom="paragraph">
                  <wp:posOffset>109068</wp:posOffset>
                </wp:positionV>
                <wp:extent cx="489585" cy="167640"/>
                <wp:effectExtent l="0" t="0" r="0" b="3810"/>
                <wp:wrapNone/>
                <wp:docPr id="1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 cy="167640"/>
                        </a:xfrm>
                        <a:prstGeom prst="rect">
                          <a:avLst/>
                        </a:prstGeom>
                        <a:noFill/>
                        <a:ln w="9525">
                          <a:noFill/>
                          <a:miter lim="800000"/>
                          <a:headEnd/>
                          <a:tailEnd/>
                        </a:ln>
                      </wps:spPr>
                      <wps:txbx>
                        <w:txbxContent>
                          <w:p w14:paraId="722FE545" w14:textId="77777777" w:rsidR="00944B47" w:rsidRPr="00944B47" w:rsidRDefault="00944B47">
                            <w:pPr>
                              <w:rPr>
                                <w:sz w:val="10"/>
                                <w:szCs w:val="10"/>
                              </w:rPr>
                            </w:pPr>
                            <w:r w:rsidRPr="00944B47">
                              <w:rPr>
                                <w:sz w:val="10"/>
                                <w:szCs w:val="10"/>
                              </w:rPr>
                              <w:t>Principal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B7812C" id="_x0000_t202" coordsize="21600,21600" o:spt="202" path="m,l,21600r21600,l21600,xe">
                <v:stroke joinstyle="miter"/>
                <v:path gradientshapeok="t" o:connecttype="rect"/>
              </v:shapetype>
              <v:shape id="テキスト ボックス 2" o:spid="_x0000_s1026" type="#_x0000_t202" style="position:absolute;left:0;text-align:left;margin-left:411.1pt;margin-top:8.6pt;width:38.55pt;height:13.2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" filled="f" stroked="f">
                <v:textbox>
                  <w:txbxContent>
                    <w:p w14:paraId="722FE545" w14:textId="77777777" w:rsidR="00944B47" w:rsidRPr="00944B47" w:rsidRDefault="00944B47">
                      <w:pPr>
                        <w:rPr>
                          <w:sz w:val="10"/>
                          <w:szCs w:val="10"/>
                        </w:rPr>
                      </w:pPr>
                      <w:r w:rsidRPr="00944B47">
                        <w:rPr>
                          <w:sz w:val="10"/>
                          <w:szCs w:val="10"/>
                        </w:rPr>
                        <w:t>Principal</w:t>
                      </w:r>
                    </w:p>
                  </w:txbxContent>
                </v:textbox>
              </v:shape>
            </w:pict>
          </mc:Fallback>
        </mc:AlternateContent>
      </w:r>
      <w:r w:rsidR="00944B47" w:rsidRPr="001B70F4">
        <w:rPr>
          <w:rFonts w:ascii="Times New Roman" w:hAnsi="Times New Roman"/>
          <w:noProof/>
          <w:szCs w:val="24"/>
          <w:lang w:val="en-US" w:eastAsia="ja-JP"/>
        </w:rPr>
        <mc:AlternateContent>
          <mc:Choice Requires="wps">
            <w:drawing>
              <wp:anchor distT="0" distB="0" distL="114300" distR="114300" simplePos="0" relativeHeight="251665408" behindDoc="0" locked="0" layoutInCell="1" allowOverlap="1" wp14:anchorId="72AE39DA" wp14:editId="359AF8A1">
                <wp:simplePos x="0" y="0"/>
                <wp:positionH relativeFrom="column">
                  <wp:posOffset>5318760</wp:posOffset>
                </wp:positionH>
                <wp:positionV relativeFrom="paragraph">
                  <wp:posOffset>167488</wp:posOffset>
                </wp:positionV>
                <wp:extent cx="285293" cy="59715"/>
                <wp:effectExtent l="0" t="0" r="635" b="0"/>
                <wp:wrapNone/>
                <wp:docPr id="15" name="正方形/長方形 15"/>
                <wp:cNvGraphicFramePr/>
                <a:graphic xmlns:a="http://schemas.openxmlformats.org/drawingml/2006/main">
                  <a:graphicData uri="http://schemas.microsoft.com/office/word/2010/wordprocessingShape">
                    <wps:wsp>
                      <wps:cNvSpPr/>
                      <wps:spPr>
                        <a:xfrm>
                          <a:off x="0" y="0"/>
                          <a:ext cx="285293" cy="5971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78BCCC1" id="正方形/長方形 15" o:spid="_x0000_s1026" style="position:absolute;left:0;text-align:left;margin-left:418.8pt;margin-top:13.2pt;width:22.45pt;height:4.7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" fillcolor="white [3212]" stroked="f" strokeweight="1pt"/>
            </w:pict>
          </mc:Fallback>
        </mc:AlternateContent>
      </w:r>
      <w:r w:rsidR="00944B47" w:rsidRPr="001B70F4">
        <w:rPr>
          <w:rFonts w:ascii="Times New Roman" w:hAnsi="Times New Roman"/>
          <w:i/>
          <w:noProof/>
          <w:lang w:val="en-US" w:eastAsia="ja-JP"/>
        </w:rPr>
        <mc:AlternateContent>
          <mc:Choice Requires="wps">
            <w:drawing>
              <wp:anchor distT="45720" distB="45720" distL="114300" distR="114300" simplePos="0" relativeHeight="251661312" behindDoc="0" locked="0" layoutInCell="1" allowOverlap="1" wp14:anchorId="6D4C17A7" wp14:editId="1DC84A00">
                <wp:simplePos x="0" y="0"/>
                <wp:positionH relativeFrom="column">
                  <wp:posOffset>2168525</wp:posOffset>
                </wp:positionH>
                <wp:positionV relativeFrom="paragraph">
                  <wp:posOffset>87782</wp:posOffset>
                </wp:positionV>
                <wp:extent cx="489585" cy="167640"/>
                <wp:effectExtent l="0" t="0" r="0" b="381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 cy="167640"/>
                        </a:xfrm>
                        <a:prstGeom prst="rect">
                          <a:avLst/>
                        </a:prstGeom>
                        <a:noFill/>
                        <a:ln w="9525">
                          <a:noFill/>
                          <a:miter lim="800000"/>
                          <a:headEnd/>
                          <a:tailEnd/>
                        </a:ln>
                      </wps:spPr>
                      <wps:txbx>
                        <w:txbxContent>
                          <w:p w14:paraId="1FB269B9" w14:textId="69C1E976" w:rsidR="00944B47" w:rsidRPr="00944B47" w:rsidRDefault="00944B47">
                            <w:pPr>
                              <w:rPr>
                                <w:sz w:val="10"/>
                                <w:szCs w:val="10"/>
                              </w:rPr>
                            </w:pPr>
                            <w:r w:rsidRPr="00944B47">
                              <w:rPr>
                                <w:sz w:val="10"/>
                                <w:szCs w:val="10"/>
                              </w:rPr>
                              <w:t>Principal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D4C17A7" id="_x0000_s1027" type="#_x0000_t202" style="position:absolute;left:0;text-align:left;margin-left:170.75pt;margin-top:6.9pt;width:38.55pt;height:13.2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" filled="f" stroked="f">
                <v:textbox>
                  <w:txbxContent>
                    <w:p w14:paraId="1FB269B9" w14:textId="69C1E976" w:rsidR="00944B47" w:rsidRPr="00944B47" w:rsidRDefault="00944B47">
                      <w:pPr>
                        <w:rPr>
                          <w:sz w:val="10"/>
                          <w:szCs w:val="10"/>
                        </w:rPr>
                      </w:pPr>
                      <w:r w:rsidRPr="00944B47">
                        <w:rPr>
                          <w:sz w:val="10"/>
                          <w:szCs w:val="10"/>
                        </w:rPr>
                        <w:t>Principal</w:t>
                      </w:r>
                    </w:p>
                  </w:txbxContent>
                </v:textbox>
              </v:shape>
            </w:pict>
          </mc:Fallback>
        </mc:AlternateContent>
      </w:r>
      <w:r w:rsidR="00944B47" w:rsidRPr="001B70F4">
        <w:rPr>
          <w:rFonts w:ascii="Times New Roman" w:hAnsi="Times New Roman"/>
          <w:noProof/>
          <w:szCs w:val="24"/>
          <w:lang w:val="en-US" w:eastAsia="ja-JP"/>
        </w:rPr>
        <mc:AlternateContent>
          <mc:Choice Requires="wps">
            <w:drawing>
              <wp:anchor distT="0" distB="0" distL="114300" distR="114300" simplePos="0" relativeHeight="251659264" behindDoc="0" locked="0" layoutInCell="1" allowOverlap="1" wp14:anchorId="0AEA6505" wp14:editId="2A8BAC0C">
                <wp:simplePos x="0" y="0"/>
                <wp:positionH relativeFrom="column">
                  <wp:posOffset>2263140</wp:posOffset>
                </wp:positionH>
                <wp:positionV relativeFrom="paragraph">
                  <wp:posOffset>144628</wp:posOffset>
                </wp:positionV>
                <wp:extent cx="285293" cy="59715"/>
                <wp:effectExtent l="0" t="0" r="635" b="0"/>
                <wp:wrapNone/>
                <wp:docPr id="10" name="正方形/長方形 10"/>
                <wp:cNvGraphicFramePr/>
                <a:graphic xmlns:a="http://schemas.openxmlformats.org/drawingml/2006/main">
                  <a:graphicData uri="http://schemas.microsoft.com/office/word/2010/wordprocessingShape">
                    <wps:wsp>
                      <wps:cNvSpPr/>
                      <wps:spPr>
                        <a:xfrm>
                          <a:off x="0" y="0"/>
                          <a:ext cx="285293" cy="5971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6310FC7" id="正方形/長方形 10" o:spid="_x0000_s1026" style="position:absolute;left:0;text-align:left;margin-left:178.2pt;margin-top:11.4pt;width:22.45pt;height:4.7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" fillcolor="white [3212]" stroked="f" strokeweight="1pt"/>
            </w:pict>
          </mc:Fallback>
        </mc:AlternateContent>
      </w:r>
      <w:r w:rsidR="008633AB" w:rsidRPr="001B70F4">
        <w:rPr>
          <w:rFonts w:ascii="Times New Roman" w:hAnsi="Times New Roman"/>
          <w:noProof/>
          <w:szCs w:val="24"/>
          <w:lang w:val="en-US" w:eastAsia="ja-JP"/>
        </w:rPr>
        <w:drawing>
          <wp:inline distT="0" distB="0" distL="0" distR="0" wp14:anchorId="03053175" wp14:editId="7947089A">
            <wp:extent cx="2617560" cy="3085200"/>
            <wp:effectExtent l="0" t="0" r="0" b="1270"/>
            <wp:docPr id="4" name="図 4" descr="grid-500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grid-500_01"/>
                    <pic:cNvPicPr>
                      <a:picLocks noChangeAspect="1" noChangeArrowheads="1"/>
                    </pic:cNvPicPr>
                  </pic:nvPicPr>
                  <pic:blipFill>
                    <a:blip r:embed="rId84" cstate="print">
                      <a:extLst>
                        <a:ext uri="{28A0092B-C50C-407E-A947-70E740481C1C}">
                          <a14:useLocalDpi xmlns:a14="http://schemas.microsoft.com/office/drawing/2010/main" val="0"/>
                        </a:ext>
                      </a:extLst>
                    </a:blip>
                    <a:srcRect/>
                    <a:stretch>
                      <a:fillRect/>
                    </a:stretch>
                  </pic:blipFill>
                  <pic:spPr bwMode="auto">
                    <a:xfrm>
                      <a:off x="0" y="0"/>
                      <a:ext cx="2617560" cy="3085200"/>
                    </a:xfrm>
                    <a:prstGeom prst="rect">
                      <a:avLst/>
                    </a:prstGeom>
                    <a:noFill/>
                    <a:ln>
                      <a:noFill/>
                    </a:ln>
                  </pic:spPr>
                </pic:pic>
              </a:graphicData>
            </a:graphic>
          </wp:inline>
        </w:drawing>
      </w:r>
      <w:r w:rsidR="0062749C" w:rsidRPr="001B70F4">
        <w:rPr>
          <w:rFonts w:ascii="Times New Roman" w:hAnsi="Times New Roman"/>
          <w:lang w:val="en-US" w:eastAsia="ja-JP"/>
        </w:rPr>
        <w:t xml:space="preserve">  </w:t>
      </w:r>
      <w:r w:rsidR="008633AB" w:rsidRPr="001B70F4">
        <w:rPr>
          <w:rFonts w:ascii="Times New Roman" w:hAnsi="Times New Roman"/>
          <w:noProof/>
          <w:szCs w:val="24"/>
          <w:lang w:val="en-US" w:eastAsia="ja-JP"/>
        </w:rPr>
        <w:drawing>
          <wp:inline distT="0" distB="0" distL="0" distR="0" wp14:anchorId="3521F781" wp14:editId="7320EE7F">
            <wp:extent cx="2879640" cy="3072960"/>
            <wp:effectExtent l="0" t="0" r="0" b="0"/>
            <wp:docPr id="3" name="図 3" descr="D:\home\BC16090ＰＦＤＨＡ(H28)\unic20170412\2016kumamoto\grid12-500_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home\BC16090ＰＦＤＨＡ(H28)\unic20170412\2016kumamoto\grid12-500_01.png"/>
                    <pic:cNvPicPr>
                      <a:picLocks noChangeAspect="1" noChangeArrowheads="1"/>
                    </pic:cNvPicPr>
                  </pic:nvPicPr>
                  <pic:blipFill>
                    <a:blip r:embed="rId85" cstate="print">
                      <a:extLst>
                        <a:ext uri="{28A0092B-C50C-407E-A947-70E740481C1C}">
                          <a14:useLocalDpi xmlns:a14="http://schemas.microsoft.com/office/drawing/2010/main" val="0"/>
                        </a:ext>
                      </a:extLst>
                    </a:blip>
                    <a:srcRect/>
                    <a:stretch>
                      <a:fillRect/>
                    </a:stretch>
                  </pic:blipFill>
                  <pic:spPr bwMode="auto">
                    <a:xfrm>
                      <a:off x="0" y="0"/>
                      <a:ext cx="2879640" cy="3072960"/>
                    </a:xfrm>
                    <a:prstGeom prst="rect">
                      <a:avLst/>
                    </a:prstGeom>
                    <a:noFill/>
                    <a:ln>
                      <a:noFill/>
                    </a:ln>
                  </pic:spPr>
                </pic:pic>
              </a:graphicData>
            </a:graphic>
          </wp:inline>
        </w:drawing>
      </w:r>
    </w:p>
    <w:p w14:paraId="6A937CCA" w14:textId="77777777" w:rsidR="00EE6687" w:rsidRPr="001B70F4" w:rsidRDefault="00EE6687" w:rsidP="00EE6687">
      <w:pPr>
        <w:ind w:firstLine="708"/>
        <w:jc w:val="left"/>
        <w:rPr>
          <w:rFonts w:ascii="Times New Roman" w:hAnsi="Times New Roman"/>
          <w:lang w:val="en-US" w:eastAsia="ja-JP"/>
        </w:rPr>
      </w:pPr>
      <w:r w:rsidRPr="001B70F4">
        <w:rPr>
          <w:rFonts w:ascii="Times New Roman" w:hAnsi="Times New Roman"/>
          <w:i/>
          <w:sz w:val="22"/>
          <w:szCs w:val="22"/>
          <w:lang w:val="en-US" w:eastAsia="ja-JP"/>
        </w:rPr>
        <w:t xml:space="preserve">(a) 2014 Nagano-ken </w:t>
      </w:r>
      <w:proofErr w:type="spellStart"/>
      <w:r w:rsidRPr="001B70F4">
        <w:rPr>
          <w:rFonts w:ascii="Times New Roman" w:hAnsi="Times New Roman"/>
          <w:i/>
          <w:sz w:val="22"/>
          <w:szCs w:val="22"/>
          <w:lang w:val="en-US" w:eastAsia="ja-JP"/>
        </w:rPr>
        <w:t>Hokubu</w:t>
      </w:r>
      <w:proofErr w:type="spellEnd"/>
      <w:r w:rsidRPr="001B70F4">
        <w:rPr>
          <w:rFonts w:ascii="Times New Roman" w:hAnsi="Times New Roman"/>
          <w:i/>
          <w:sz w:val="22"/>
          <w:szCs w:val="22"/>
          <w:lang w:val="en-US" w:eastAsia="ja-JP"/>
        </w:rPr>
        <w:t xml:space="preserve"> Eq.</w:t>
      </w:r>
      <w:r w:rsidRPr="001B70F4">
        <w:rPr>
          <w:rFonts w:ascii="Times New Roman" w:hAnsi="Times New Roman"/>
          <w:i/>
          <w:sz w:val="22"/>
          <w:szCs w:val="22"/>
          <w:lang w:val="en-US" w:eastAsia="ja-JP"/>
        </w:rPr>
        <w:tab/>
      </w:r>
      <w:r w:rsidRPr="001B70F4">
        <w:rPr>
          <w:rFonts w:ascii="Times New Roman" w:hAnsi="Times New Roman"/>
          <w:i/>
          <w:sz w:val="22"/>
          <w:szCs w:val="22"/>
          <w:lang w:val="en-US" w:eastAsia="ja-JP"/>
        </w:rPr>
        <w:tab/>
      </w:r>
      <w:r w:rsidRPr="001B70F4">
        <w:rPr>
          <w:rFonts w:ascii="Times New Roman" w:hAnsi="Times New Roman"/>
          <w:i/>
          <w:sz w:val="22"/>
          <w:szCs w:val="22"/>
          <w:lang w:val="en-US" w:eastAsia="ja-JP"/>
        </w:rPr>
        <w:tab/>
        <w:t>(b) 2016 Kumamoto Eq.</w:t>
      </w:r>
    </w:p>
    <w:p w14:paraId="37274CA4" w14:textId="2FBD08C5" w:rsidR="00E3613D" w:rsidRPr="001B70F4" w:rsidRDefault="00EE6687" w:rsidP="006079A4">
      <w:pPr>
        <w:jc w:val="center"/>
        <w:rPr>
          <w:rFonts w:ascii="Times New Roman" w:hAnsi="Times New Roman"/>
          <w:b/>
          <w:szCs w:val="24"/>
          <w:lang w:val="en-US" w:eastAsia="ja-JP"/>
        </w:rPr>
      </w:pPr>
      <w:r w:rsidRPr="001B70F4">
        <w:rPr>
          <w:rFonts w:ascii="Times New Roman" w:hAnsi="Times New Roman"/>
          <w:i/>
          <w:sz w:val="22"/>
          <w:szCs w:val="22"/>
          <w:lang w:val="en-US" w:eastAsia="ja-JP"/>
        </w:rPr>
        <w:t>FIG.</w:t>
      </w:r>
      <w:r w:rsidR="009F64A6" w:rsidRPr="001B70F4">
        <w:rPr>
          <w:rFonts w:ascii="Times New Roman" w:hAnsi="Times New Roman"/>
          <w:i/>
          <w:sz w:val="22"/>
          <w:szCs w:val="22"/>
          <w:lang w:val="en-US" w:eastAsia="ja-JP"/>
        </w:rPr>
        <w:t xml:space="preserve"> </w:t>
      </w:r>
      <w:r w:rsidRPr="001B70F4">
        <w:rPr>
          <w:rFonts w:ascii="Times New Roman" w:hAnsi="Times New Roman"/>
          <w:i/>
          <w:sz w:val="22"/>
          <w:szCs w:val="22"/>
          <w:lang w:val="en-US" w:eastAsia="ja-JP"/>
        </w:rPr>
        <w:t xml:space="preserve">2 </w:t>
      </w:r>
      <w:r w:rsidR="0062749C" w:rsidRPr="001B70F4">
        <w:rPr>
          <w:rFonts w:ascii="Times New Roman" w:hAnsi="Times New Roman"/>
          <w:i/>
          <w:sz w:val="22"/>
          <w:szCs w:val="22"/>
          <w:lang w:val="en-US" w:eastAsia="ja-JP"/>
        </w:rPr>
        <w:t>Surface rupture</w:t>
      </w:r>
      <w:r w:rsidR="00A804BB" w:rsidRPr="001B70F4">
        <w:rPr>
          <w:rFonts w:ascii="Times New Roman" w:hAnsi="Times New Roman"/>
          <w:i/>
          <w:sz w:val="22"/>
          <w:szCs w:val="22"/>
          <w:lang w:val="en-US" w:eastAsia="ja-JP"/>
        </w:rPr>
        <w:t>s</w:t>
      </w:r>
      <w:r w:rsidR="0062749C" w:rsidRPr="001B70F4">
        <w:rPr>
          <w:rFonts w:ascii="Times New Roman" w:hAnsi="Times New Roman"/>
          <w:i/>
          <w:sz w:val="22"/>
          <w:szCs w:val="22"/>
          <w:lang w:val="en-US" w:eastAsia="ja-JP"/>
        </w:rPr>
        <w:t xml:space="preserve"> digitized by 500m </w:t>
      </w:r>
      <w:r w:rsidR="000851BE" w:rsidRPr="001B70F4">
        <w:rPr>
          <w:rFonts w:ascii="Times New Roman" w:hAnsi="Times New Roman"/>
          <w:i/>
          <w:sz w:val="22"/>
          <w:szCs w:val="22"/>
          <w:lang w:val="en-US" w:eastAsia="ja-JP"/>
        </w:rPr>
        <w:t>cell</w:t>
      </w:r>
      <w:r w:rsidR="00DD2C8F" w:rsidRPr="001B70F4">
        <w:rPr>
          <w:rFonts w:ascii="Times New Roman" w:hAnsi="Times New Roman"/>
          <w:i/>
          <w:sz w:val="22"/>
          <w:szCs w:val="22"/>
          <w:lang w:val="en-US" w:eastAsia="ja-JP"/>
        </w:rPr>
        <w:t>s</w:t>
      </w:r>
    </w:p>
    <w:p w14:paraId="79B401B2" w14:textId="51F1B685" w:rsidR="00DF5F4F" w:rsidRPr="001B70F4" w:rsidRDefault="00C26FEE" w:rsidP="00DF5F4F">
      <w:pPr>
        <w:spacing w:before="240"/>
        <w:rPr>
          <w:rFonts w:ascii="Times New Roman" w:hAnsi="Times New Roman"/>
          <w:szCs w:val="24"/>
          <w:lang w:val="en-US" w:eastAsia="ja-JP"/>
        </w:rPr>
      </w:pPr>
      <w:r w:rsidRPr="001B70F4">
        <w:rPr>
          <w:rFonts w:ascii="Times New Roman" w:hAnsi="Times New Roman"/>
          <w:i/>
          <w:szCs w:val="24"/>
          <w:lang w:val="en-US" w:eastAsia="ja-JP"/>
        </w:rPr>
        <w:t>P</w:t>
      </w:r>
      <w:r w:rsidRPr="001B70F4">
        <w:rPr>
          <w:rFonts w:ascii="Times New Roman" w:hAnsi="Times New Roman"/>
          <w:szCs w:val="24"/>
          <w:vertAlign w:val="subscript"/>
          <w:lang w:val="en-US" w:eastAsia="ja-JP"/>
        </w:rPr>
        <w:t>2</w:t>
      </w:r>
      <w:r w:rsidRPr="001B70F4">
        <w:rPr>
          <w:rFonts w:ascii="Times New Roman" w:hAnsi="Times New Roman"/>
          <w:i/>
          <w:szCs w:val="24"/>
          <w:vertAlign w:val="subscript"/>
          <w:lang w:val="en-US" w:eastAsia="ja-JP"/>
        </w:rPr>
        <w:t>d</w:t>
      </w:r>
      <w:r w:rsidRPr="001B70F4">
        <w:rPr>
          <w:rFonts w:ascii="Times New Roman" w:hAnsi="Times New Roman"/>
          <w:szCs w:val="24"/>
          <w:lang w:val="en-US" w:eastAsia="ja-JP"/>
        </w:rPr>
        <w:t xml:space="preserve"> equations were evaluated in the same manner as described in section 3.2 (2) using </w:t>
      </w:r>
      <w:r w:rsidRPr="001B70F4">
        <w:rPr>
          <w:rFonts w:ascii="Times New Roman" w:hAnsi="Times New Roman"/>
          <w:i/>
          <w:szCs w:val="24"/>
          <w:lang w:val="en-US" w:eastAsia="ja-JP"/>
        </w:rPr>
        <w:t>Eq.</w:t>
      </w:r>
      <w:r w:rsidR="009757B7" w:rsidRPr="001B70F4">
        <w:rPr>
          <w:rFonts w:ascii="Times New Roman" w:hAnsi="Times New Roman"/>
          <w:i/>
          <w:szCs w:val="24"/>
          <w:lang w:val="en-US" w:eastAsia="ja-JP"/>
        </w:rPr>
        <w:t xml:space="preserve"> </w:t>
      </w:r>
      <w:r w:rsidRPr="001B70F4">
        <w:rPr>
          <w:rFonts w:ascii="Times New Roman" w:hAnsi="Times New Roman"/>
          <w:i/>
          <w:szCs w:val="24"/>
          <w:lang w:val="en-US" w:eastAsia="ja-JP"/>
        </w:rPr>
        <w:t>(11)</w:t>
      </w:r>
      <w:r w:rsidRPr="001B70F4">
        <w:rPr>
          <w:rFonts w:ascii="Times New Roman" w:hAnsi="Times New Roman"/>
          <w:szCs w:val="24"/>
          <w:lang w:val="en-US" w:eastAsia="ja-JP"/>
        </w:rPr>
        <w:t xml:space="preserve"> </w:t>
      </w:r>
      <w:r w:rsidR="00BF6319" w:rsidRPr="001B70F4">
        <w:rPr>
          <w:rFonts w:ascii="Times New Roman" w:hAnsi="Times New Roman"/>
          <w:szCs w:val="24"/>
          <w:lang w:val="en-US" w:eastAsia="ja-JP"/>
        </w:rPr>
        <w:t xml:space="preserve">and the maximum likelihood method. </w:t>
      </w:r>
      <w:r w:rsidR="00BF6319" w:rsidRPr="001B70F4">
        <w:rPr>
          <w:rFonts w:ascii="Times New Roman" w:hAnsi="Times New Roman"/>
          <w:i/>
          <w:szCs w:val="24"/>
          <w:lang w:val="en-US" w:eastAsia="ja-JP"/>
        </w:rPr>
        <w:t>FIG. 3</w:t>
      </w:r>
      <w:r w:rsidR="00BF6319" w:rsidRPr="001B70F4">
        <w:rPr>
          <w:rFonts w:ascii="Times New Roman" w:hAnsi="Times New Roman"/>
          <w:szCs w:val="24"/>
          <w:lang w:val="en-US" w:eastAsia="ja-JP"/>
        </w:rPr>
        <w:t xml:space="preserve"> shows the results of</w:t>
      </w:r>
      <w:r w:rsidR="009757B7" w:rsidRPr="001B70F4">
        <w:rPr>
          <w:rFonts w:ascii="Times New Roman" w:hAnsi="Times New Roman"/>
          <w:szCs w:val="24"/>
          <w:lang w:val="en-US" w:eastAsia="ja-JP"/>
        </w:rPr>
        <w:t xml:space="preserve"> the</w:t>
      </w:r>
      <w:r w:rsidR="00BF6319" w:rsidRPr="001B70F4">
        <w:rPr>
          <w:rFonts w:ascii="Times New Roman" w:hAnsi="Times New Roman"/>
          <w:szCs w:val="24"/>
          <w:lang w:val="en-US" w:eastAsia="ja-JP"/>
        </w:rPr>
        <w:t xml:space="preserve"> logistic regression</w:t>
      </w:r>
      <w:r w:rsidR="009757B7" w:rsidRPr="001B70F4">
        <w:rPr>
          <w:rFonts w:ascii="Times New Roman" w:hAnsi="Times New Roman"/>
          <w:szCs w:val="24"/>
          <w:lang w:val="en-US" w:eastAsia="ja-JP"/>
        </w:rPr>
        <w:t>.</w:t>
      </w:r>
      <w:r w:rsidR="00BF6319" w:rsidRPr="001B70F4">
        <w:rPr>
          <w:rFonts w:ascii="Times New Roman" w:hAnsi="Times New Roman"/>
          <w:szCs w:val="24"/>
          <w:lang w:val="en-US" w:eastAsia="ja-JP"/>
        </w:rPr>
        <w:t xml:space="preserve"> </w:t>
      </w:r>
      <w:r w:rsidR="00BF6319" w:rsidRPr="001B70F4">
        <w:rPr>
          <w:rFonts w:ascii="Times New Roman" w:hAnsi="Times New Roman"/>
          <w:i/>
          <w:szCs w:val="24"/>
          <w:lang w:val="en-US" w:eastAsia="ja-JP"/>
        </w:rPr>
        <w:t>FIG.</w:t>
      </w:r>
      <w:r w:rsidR="00502D75" w:rsidRPr="001B70F4">
        <w:rPr>
          <w:rFonts w:ascii="Times New Roman" w:hAnsi="Times New Roman"/>
          <w:i/>
          <w:szCs w:val="24"/>
          <w:lang w:val="en-US" w:eastAsia="ja-JP"/>
        </w:rPr>
        <w:t xml:space="preserve"> </w:t>
      </w:r>
      <w:r w:rsidR="00BF6319" w:rsidRPr="001B70F4">
        <w:rPr>
          <w:rFonts w:ascii="Times New Roman" w:hAnsi="Times New Roman"/>
          <w:i/>
          <w:szCs w:val="24"/>
          <w:lang w:val="en-US" w:eastAsia="ja-JP"/>
        </w:rPr>
        <w:t>3 (a)</w:t>
      </w:r>
      <w:r w:rsidR="00BF6319" w:rsidRPr="001B70F4">
        <w:rPr>
          <w:rFonts w:ascii="Times New Roman" w:hAnsi="Times New Roman"/>
          <w:szCs w:val="24"/>
          <w:lang w:val="en-US" w:eastAsia="ja-JP"/>
        </w:rPr>
        <w:t xml:space="preserve"> demonstrates </w:t>
      </w:r>
      <w:r w:rsidR="009F64A6" w:rsidRPr="001B70F4">
        <w:rPr>
          <w:rFonts w:ascii="Times New Roman" w:hAnsi="Times New Roman"/>
          <w:szCs w:val="24"/>
          <w:lang w:val="en-US" w:eastAsia="ja-JP"/>
        </w:rPr>
        <w:t>a</w:t>
      </w:r>
      <w:r w:rsidR="00BF6319" w:rsidRPr="001B70F4">
        <w:rPr>
          <w:rFonts w:ascii="Times New Roman" w:hAnsi="Times New Roman"/>
          <w:szCs w:val="24"/>
          <w:lang w:val="en-US" w:eastAsia="ja-JP"/>
        </w:rPr>
        <w:t xml:space="preserve"> comparison between </w:t>
      </w:r>
      <w:r w:rsidR="009F64A6" w:rsidRPr="001B70F4">
        <w:rPr>
          <w:rFonts w:ascii="Times New Roman" w:hAnsi="Times New Roman"/>
          <w:szCs w:val="24"/>
          <w:lang w:val="en-US" w:eastAsia="ja-JP"/>
        </w:rPr>
        <w:t xml:space="preserve">the </w:t>
      </w:r>
      <w:r w:rsidR="00BF6319" w:rsidRPr="001B70F4">
        <w:rPr>
          <w:rFonts w:ascii="Times New Roman" w:hAnsi="Times New Roman"/>
          <w:szCs w:val="24"/>
          <w:lang w:val="en-US" w:eastAsia="ja-JP"/>
        </w:rPr>
        <w:t xml:space="preserve">tentative evaluation and </w:t>
      </w:r>
      <w:r w:rsidR="009F64A6" w:rsidRPr="001B70F4">
        <w:rPr>
          <w:rFonts w:ascii="Times New Roman" w:hAnsi="Times New Roman"/>
          <w:szCs w:val="24"/>
          <w:lang w:val="en-US" w:eastAsia="ja-JP"/>
        </w:rPr>
        <w:t xml:space="preserve">the </w:t>
      </w:r>
      <w:r w:rsidR="00BF6319" w:rsidRPr="001B70F4">
        <w:rPr>
          <w:rFonts w:ascii="Times New Roman" w:hAnsi="Times New Roman"/>
          <w:szCs w:val="24"/>
          <w:lang w:val="en-US" w:eastAsia="ja-JP"/>
        </w:rPr>
        <w:t xml:space="preserve">previous evaluation and </w:t>
      </w:r>
      <w:r w:rsidR="00BF6319" w:rsidRPr="001B70F4">
        <w:rPr>
          <w:rFonts w:ascii="Times New Roman" w:hAnsi="Times New Roman"/>
          <w:i/>
          <w:szCs w:val="24"/>
          <w:lang w:val="en-US" w:eastAsia="ja-JP"/>
        </w:rPr>
        <w:t>FIG.</w:t>
      </w:r>
      <w:r w:rsidR="00502D75" w:rsidRPr="001B70F4">
        <w:rPr>
          <w:rFonts w:ascii="Times New Roman" w:hAnsi="Times New Roman"/>
          <w:i/>
          <w:szCs w:val="24"/>
          <w:lang w:val="en-US" w:eastAsia="ja-JP"/>
        </w:rPr>
        <w:t xml:space="preserve"> </w:t>
      </w:r>
      <w:r w:rsidR="00BF6319" w:rsidRPr="001B70F4">
        <w:rPr>
          <w:rFonts w:ascii="Times New Roman" w:hAnsi="Times New Roman"/>
          <w:i/>
          <w:szCs w:val="24"/>
          <w:lang w:val="en-US" w:eastAsia="ja-JP"/>
        </w:rPr>
        <w:t>3 (b)</w:t>
      </w:r>
      <w:r w:rsidR="00BF6319" w:rsidRPr="001B70F4">
        <w:rPr>
          <w:rFonts w:ascii="Times New Roman" w:hAnsi="Times New Roman"/>
          <w:szCs w:val="24"/>
          <w:lang w:val="en-US" w:eastAsia="ja-JP"/>
        </w:rPr>
        <w:t xml:space="preserve"> illustrates </w:t>
      </w:r>
      <w:r w:rsidR="009F64A6" w:rsidRPr="001B70F4">
        <w:rPr>
          <w:rFonts w:ascii="Times New Roman" w:hAnsi="Times New Roman"/>
          <w:szCs w:val="24"/>
          <w:lang w:val="en-US" w:eastAsia="ja-JP"/>
        </w:rPr>
        <w:t>a</w:t>
      </w:r>
      <w:r w:rsidR="00BF6319" w:rsidRPr="001B70F4">
        <w:rPr>
          <w:rFonts w:ascii="Times New Roman" w:hAnsi="Times New Roman"/>
          <w:szCs w:val="24"/>
          <w:lang w:val="en-US" w:eastAsia="ja-JP"/>
        </w:rPr>
        <w:t xml:space="preserve"> comparison among fault types in terms of </w:t>
      </w:r>
      <w:r w:rsidR="00065362" w:rsidRPr="001B70F4">
        <w:rPr>
          <w:rFonts w:ascii="Times New Roman" w:hAnsi="Times New Roman"/>
          <w:szCs w:val="24"/>
          <w:lang w:val="en-US" w:eastAsia="ja-JP"/>
        </w:rPr>
        <w:t xml:space="preserve">the </w:t>
      </w:r>
      <w:r w:rsidR="00BF6319" w:rsidRPr="001B70F4">
        <w:rPr>
          <w:rFonts w:ascii="Times New Roman" w:hAnsi="Times New Roman"/>
          <w:szCs w:val="24"/>
          <w:lang w:val="en-US" w:eastAsia="ja-JP"/>
        </w:rPr>
        <w:t>tentatively determined equations.</w:t>
      </w:r>
      <w:r w:rsidR="00DF5F4F" w:rsidRPr="001B70F4">
        <w:rPr>
          <w:rFonts w:ascii="Times New Roman" w:hAnsi="Times New Roman"/>
          <w:szCs w:val="24"/>
          <w:lang w:val="en-US" w:eastAsia="ja-JP"/>
        </w:rPr>
        <w:t xml:space="preserve"> </w:t>
      </w:r>
      <w:r w:rsidR="00A237A6" w:rsidRPr="001B70F4">
        <w:rPr>
          <w:rFonts w:ascii="Times New Roman" w:hAnsi="Times New Roman"/>
          <w:szCs w:val="24"/>
          <w:lang w:val="en-US" w:eastAsia="ja-JP"/>
        </w:rPr>
        <w:t>As understood from the figures</w:t>
      </w:r>
      <w:r w:rsidR="00493EC7" w:rsidRPr="001B70F4">
        <w:rPr>
          <w:rFonts w:ascii="Times New Roman" w:hAnsi="Times New Roman"/>
          <w:szCs w:val="24"/>
          <w:lang w:val="en-US" w:eastAsia="ja-JP"/>
        </w:rPr>
        <w:t>, no significant difference was found</w:t>
      </w:r>
      <w:r w:rsidR="00A237A6" w:rsidRPr="001B70F4">
        <w:rPr>
          <w:rFonts w:ascii="Times New Roman" w:hAnsi="Times New Roman"/>
          <w:szCs w:val="24"/>
          <w:lang w:val="en-US" w:eastAsia="ja-JP"/>
        </w:rPr>
        <w:t xml:space="preserve"> in </w:t>
      </w:r>
      <w:r w:rsidR="00E74EB3" w:rsidRPr="001B70F4">
        <w:rPr>
          <w:rFonts w:ascii="Times New Roman" w:hAnsi="Times New Roman"/>
          <w:szCs w:val="24"/>
          <w:lang w:val="en-US" w:eastAsia="ja-JP"/>
        </w:rPr>
        <w:t xml:space="preserve">either </w:t>
      </w:r>
      <w:r w:rsidR="00A237A6" w:rsidRPr="001B70F4">
        <w:rPr>
          <w:rFonts w:ascii="Times New Roman" w:hAnsi="Times New Roman"/>
          <w:i/>
          <w:szCs w:val="24"/>
          <w:lang w:val="en-US" w:eastAsia="ja-JP"/>
        </w:rPr>
        <w:t>FIG</w:t>
      </w:r>
      <w:r w:rsidR="00493EC7" w:rsidRPr="001B70F4">
        <w:rPr>
          <w:rFonts w:ascii="Times New Roman" w:hAnsi="Times New Roman"/>
          <w:i/>
          <w:szCs w:val="24"/>
          <w:lang w:val="en-US" w:eastAsia="ja-JP"/>
        </w:rPr>
        <w:t>.</w:t>
      </w:r>
      <w:r w:rsidR="00A237A6" w:rsidRPr="001B70F4">
        <w:rPr>
          <w:rFonts w:ascii="Times New Roman" w:hAnsi="Times New Roman"/>
          <w:i/>
          <w:szCs w:val="24"/>
          <w:lang w:val="en-US" w:eastAsia="ja-JP"/>
        </w:rPr>
        <w:t xml:space="preserve"> 3 (a)</w:t>
      </w:r>
      <w:r w:rsidR="00A237A6" w:rsidRPr="001B70F4">
        <w:rPr>
          <w:rFonts w:ascii="Times New Roman" w:hAnsi="Times New Roman"/>
          <w:szCs w:val="24"/>
          <w:lang w:val="en-US" w:eastAsia="ja-JP"/>
        </w:rPr>
        <w:t xml:space="preserve"> </w:t>
      </w:r>
      <w:r w:rsidR="00E74EB3" w:rsidRPr="001B70F4">
        <w:rPr>
          <w:rFonts w:ascii="Times New Roman" w:hAnsi="Times New Roman"/>
          <w:szCs w:val="24"/>
          <w:lang w:val="en-US" w:eastAsia="ja-JP"/>
        </w:rPr>
        <w:t xml:space="preserve">or </w:t>
      </w:r>
      <w:r w:rsidR="00A237A6" w:rsidRPr="001B70F4">
        <w:rPr>
          <w:rFonts w:ascii="Times New Roman" w:hAnsi="Times New Roman"/>
          <w:i/>
          <w:szCs w:val="24"/>
          <w:lang w:val="en-US" w:eastAsia="ja-JP"/>
        </w:rPr>
        <w:t>FIG. 3 (b)</w:t>
      </w:r>
      <w:r w:rsidR="00DF5F4F" w:rsidRPr="001B70F4">
        <w:rPr>
          <w:rFonts w:ascii="Times New Roman" w:hAnsi="Times New Roman"/>
          <w:szCs w:val="24"/>
          <w:lang w:val="en-US" w:eastAsia="ja-JP"/>
        </w:rPr>
        <w:t xml:space="preserve">. According to the results of </w:t>
      </w:r>
      <w:r w:rsidR="003872DA" w:rsidRPr="001B70F4">
        <w:rPr>
          <w:rFonts w:ascii="Times New Roman" w:hAnsi="Times New Roman"/>
          <w:szCs w:val="24"/>
          <w:lang w:val="en-US" w:eastAsia="ja-JP"/>
        </w:rPr>
        <w:t xml:space="preserve">the </w:t>
      </w:r>
      <w:r w:rsidR="00DF5F4F" w:rsidRPr="001B70F4">
        <w:rPr>
          <w:rFonts w:ascii="Times New Roman" w:hAnsi="Times New Roman"/>
          <w:szCs w:val="24"/>
          <w:lang w:val="en-US" w:eastAsia="ja-JP"/>
        </w:rPr>
        <w:t xml:space="preserve">tentative evaluation in terms of </w:t>
      </w:r>
      <w:r w:rsidR="00DF5F4F" w:rsidRPr="001B70F4">
        <w:rPr>
          <w:rFonts w:ascii="Times New Roman" w:hAnsi="Times New Roman"/>
          <w:i/>
          <w:szCs w:val="24"/>
          <w:lang w:val="en-US" w:eastAsia="ja-JP"/>
        </w:rPr>
        <w:t>P</w:t>
      </w:r>
      <w:r w:rsidR="00DF5F4F" w:rsidRPr="001B70F4">
        <w:rPr>
          <w:rFonts w:ascii="Times New Roman" w:hAnsi="Times New Roman"/>
          <w:szCs w:val="24"/>
          <w:vertAlign w:val="subscript"/>
          <w:lang w:val="en-US" w:eastAsia="ja-JP"/>
        </w:rPr>
        <w:t>1</w:t>
      </w:r>
      <w:r w:rsidR="00DF5F4F" w:rsidRPr="001B70F4">
        <w:rPr>
          <w:rFonts w:ascii="Times New Roman" w:hAnsi="Times New Roman"/>
          <w:i/>
          <w:szCs w:val="24"/>
          <w:vertAlign w:val="subscript"/>
          <w:lang w:val="en-US" w:eastAsia="ja-JP"/>
        </w:rPr>
        <w:t>p</w:t>
      </w:r>
      <w:r w:rsidR="00DF5F4F" w:rsidRPr="001B70F4">
        <w:rPr>
          <w:rFonts w:ascii="Times New Roman" w:hAnsi="Times New Roman"/>
          <w:szCs w:val="24"/>
          <w:lang w:val="en-US" w:eastAsia="ja-JP"/>
        </w:rPr>
        <w:t xml:space="preserve"> and </w:t>
      </w:r>
      <w:r w:rsidR="00DF5F4F" w:rsidRPr="001B70F4">
        <w:rPr>
          <w:rFonts w:ascii="Times New Roman" w:hAnsi="Times New Roman"/>
          <w:i/>
          <w:szCs w:val="24"/>
          <w:lang w:val="en-US" w:eastAsia="ja-JP"/>
        </w:rPr>
        <w:t>P</w:t>
      </w:r>
      <w:r w:rsidR="00DF5F4F" w:rsidRPr="001B70F4">
        <w:rPr>
          <w:rFonts w:ascii="Times New Roman" w:hAnsi="Times New Roman"/>
          <w:szCs w:val="24"/>
          <w:vertAlign w:val="subscript"/>
          <w:lang w:val="en-US" w:eastAsia="ja-JP"/>
        </w:rPr>
        <w:t>2</w:t>
      </w:r>
      <w:r w:rsidR="00DF5F4F" w:rsidRPr="001B70F4">
        <w:rPr>
          <w:rFonts w:ascii="Times New Roman" w:hAnsi="Times New Roman"/>
          <w:i/>
          <w:szCs w:val="24"/>
          <w:vertAlign w:val="subscript"/>
          <w:lang w:val="en-US" w:eastAsia="ja-JP"/>
        </w:rPr>
        <w:t>d</w:t>
      </w:r>
      <w:r w:rsidR="00DF5F4F" w:rsidRPr="001B70F4">
        <w:rPr>
          <w:rFonts w:ascii="Times New Roman" w:hAnsi="Times New Roman"/>
          <w:szCs w:val="24"/>
          <w:lang w:val="en-US" w:eastAsia="ja-JP"/>
        </w:rPr>
        <w:t xml:space="preserve">, these equations will not </w:t>
      </w:r>
      <w:r w:rsidR="007949D8" w:rsidRPr="001B70F4">
        <w:rPr>
          <w:rFonts w:ascii="Times New Roman" w:hAnsi="Times New Roman"/>
          <w:szCs w:val="24"/>
          <w:lang w:val="en-US" w:eastAsia="ja-JP"/>
        </w:rPr>
        <w:t>significantly impact on the results of PFDHA.</w:t>
      </w:r>
    </w:p>
    <w:p w14:paraId="09B20CDE" w14:textId="77777777" w:rsidR="003F1AFA" w:rsidRPr="001B70F4" w:rsidRDefault="005956C6" w:rsidP="00C26FEE">
      <w:pPr>
        <w:spacing w:before="240"/>
        <w:jc w:val="center"/>
        <w:rPr>
          <w:rFonts w:ascii="Times New Roman" w:hAnsi="Times New Roman"/>
          <w:b/>
          <w:szCs w:val="24"/>
          <w:lang w:val="en-US"/>
        </w:rPr>
      </w:pPr>
      <w:r w:rsidRPr="001B70F4">
        <w:rPr>
          <w:rFonts w:ascii="Times New Roman" w:hAnsi="Times New Roman"/>
          <w:noProof/>
          <w:lang w:val="en-US" w:eastAsia="ja-JP"/>
        </w:rPr>
        <w:lastRenderedPageBreak/>
        <w:drawing>
          <wp:inline distT="0" distB="0" distL="0" distR="0" wp14:anchorId="516A67C9" wp14:editId="7A1C685A">
            <wp:extent cx="4644000" cy="2831040"/>
            <wp:effectExtent l="0" t="0" r="0" b="0"/>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4644000" cy="2831040"/>
                    </a:xfrm>
                    <a:prstGeom prst="rect">
                      <a:avLst/>
                    </a:prstGeom>
                    <a:noFill/>
                    <a:ln>
                      <a:noFill/>
                    </a:ln>
                  </pic:spPr>
                </pic:pic>
              </a:graphicData>
            </a:graphic>
          </wp:inline>
        </w:drawing>
      </w:r>
    </w:p>
    <w:p w14:paraId="0EA4563A" w14:textId="77777777" w:rsidR="003F1AFA" w:rsidRPr="001B70F4" w:rsidRDefault="003F1AFA" w:rsidP="003F1AFA">
      <w:pPr>
        <w:jc w:val="center"/>
        <w:rPr>
          <w:rFonts w:ascii="Times New Roman" w:hAnsi="Times New Roman"/>
          <w:b/>
          <w:szCs w:val="24"/>
          <w:lang w:val="en-US"/>
        </w:rPr>
      </w:pPr>
      <w:r w:rsidRPr="001B70F4">
        <w:rPr>
          <w:rFonts w:ascii="Times New Roman" w:hAnsi="Times New Roman"/>
          <w:i/>
          <w:sz w:val="22"/>
          <w:szCs w:val="22"/>
          <w:lang w:val="en-US" w:eastAsia="ja-JP"/>
        </w:rPr>
        <w:t>(a) Comparison between new and old</w:t>
      </w:r>
    </w:p>
    <w:p w14:paraId="518C9DAD" w14:textId="77777777" w:rsidR="005956C6" w:rsidRPr="001B70F4" w:rsidRDefault="005956C6" w:rsidP="00C26FEE">
      <w:pPr>
        <w:spacing w:before="240"/>
        <w:jc w:val="center"/>
        <w:rPr>
          <w:rFonts w:ascii="Times New Roman" w:hAnsi="Times New Roman"/>
          <w:b/>
          <w:szCs w:val="24"/>
          <w:lang w:val="en-US"/>
        </w:rPr>
      </w:pPr>
      <w:r w:rsidRPr="001B70F4">
        <w:rPr>
          <w:rFonts w:ascii="Times New Roman" w:hAnsi="Times New Roman"/>
          <w:noProof/>
          <w:lang w:val="en-US" w:eastAsia="ja-JP"/>
        </w:rPr>
        <w:drawing>
          <wp:inline distT="0" distB="0" distL="0" distR="0" wp14:anchorId="2EDC38D6" wp14:editId="517D3232">
            <wp:extent cx="4644000" cy="2831040"/>
            <wp:effectExtent l="0" t="0" r="0" b="0"/>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4644000" cy="2831040"/>
                    </a:xfrm>
                    <a:prstGeom prst="rect">
                      <a:avLst/>
                    </a:prstGeom>
                    <a:noFill/>
                    <a:ln>
                      <a:noFill/>
                    </a:ln>
                  </pic:spPr>
                </pic:pic>
              </a:graphicData>
            </a:graphic>
          </wp:inline>
        </w:drawing>
      </w:r>
    </w:p>
    <w:p w14:paraId="1A89CEF1" w14:textId="77777777" w:rsidR="005956C6" w:rsidRPr="001B70F4" w:rsidRDefault="005956C6" w:rsidP="005956C6">
      <w:pPr>
        <w:jc w:val="center"/>
        <w:rPr>
          <w:rFonts w:ascii="Times New Roman" w:hAnsi="Times New Roman"/>
          <w:b/>
          <w:szCs w:val="24"/>
          <w:lang w:val="en-US"/>
        </w:rPr>
      </w:pPr>
      <w:r w:rsidRPr="001B70F4">
        <w:rPr>
          <w:rFonts w:ascii="Times New Roman" w:hAnsi="Times New Roman"/>
          <w:i/>
          <w:sz w:val="22"/>
          <w:szCs w:val="22"/>
          <w:lang w:val="en-US" w:eastAsia="ja-JP"/>
        </w:rPr>
        <w:t>(b) Comparison among fault types</w:t>
      </w:r>
    </w:p>
    <w:p w14:paraId="33D4A5E7" w14:textId="77777777" w:rsidR="00747164" w:rsidRPr="001B70F4" w:rsidRDefault="00C45F1A" w:rsidP="00C45F1A">
      <w:pPr>
        <w:jc w:val="center"/>
        <w:rPr>
          <w:rFonts w:ascii="Times New Roman" w:hAnsi="Times New Roman"/>
          <w:i/>
          <w:sz w:val="22"/>
          <w:szCs w:val="22"/>
          <w:lang w:val="en-US" w:eastAsia="ja-JP"/>
        </w:rPr>
      </w:pPr>
      <w:r w:rsidRPr="001B70F4">
        <w:rPr>
          <w:rFonts w:ascii="Times New Roman" w:hAnsi="Times New Roman"/>
          <w:i/>
          <w:sz w:val="22"/>
          <w:szCs w:val="22"/>
          <w:lang w:val="en-US" w:eastAsia="ja-JP"/>
        </w:rPr>
        <w:t>FIG.</w:t>
      </w:r>
      <w:r w:rsidR="009F64A6" w:rsidRPr="001B70F4">
        <w:rPr>
          <w:rFonts w:ascii="Times New Roman" w:hAnsi="Times New Roman"/>
          <w:i/>
          <w:sz w:val="22"/>
          <w:szCs w:val="22"/>
          <w:lang w:val="en-US" w:eastAsia="ja-JP"/>
        </w:rPr>
        <w:t xml:space="preserve"> </w:t>
      </w:r>
      <w:r w:rsidR="00EE6687" w:rsidRPr="001B70F4">
        <w:rPr>
          <w:rFonts w:ascii="Times New Roman" w:hAnsi="Times New Roman"/>
          <w:i/>
          <w:sz w:val="22"/>
          <w:szCs w:val="22"/>
          <w:lang w:val="en-US" w:eastAsia="ja-JP"/>
        </w:rPr>
        <w:t>3</w:t>
      </w:r>
      <w:r w:rsidRPr="001B70F4">
        <w:rPr>
          <w:rFonts w:ascii="Times New Roman" w:hAnsi="Times New Roman"/>
          <w:i/>
          <w:sz w:val="22"/>
          <w:szCs w:val="22"/>
          <w:lang w:val="en-US" w:eastAsia="ja-JP"/>
        </w:rPr>
        <w:t xml:space="preserve"> </w:t>
      </w:r>
      <w:r w:rsidR="005956C6" w:rsidRPr="001B70F4">
        <w:rPr>
          <w:rFonts w:ascii="Times New Roman" w:hAnsi="Times New Roman"/>
          <w:i/>
          <w:sz w:val="22"/>
          <w:szCs w:val="22"/>
          <w:lang w:val="en-US" w:eastAsia="ja-JP"/>
        </w:rPr>
        <w:t xml:space="preserve">Results of logistic regression in terms of </w:t>
      </w:r>
      <w:r w:rsidRPr="001B70F4">
        <w:rPr>
          <w:rFonts w:ascii="Times New Roman" w:hAnsi="Times New Roman"/>
          <w:i/>
          <w:sz w:val="22"/>
          <w:szCs w:val="22"/>
          <w:lang w:val="en-US" w:eastAsia="ja-JP"/>
        </w:rPr>
        <w:t>P</w:t>
      </w:r>
      <w:r w:rsidRPr="001B70F4">
        <w:rPr>
          <w:rFonts w:ascii="Times New Roman" w:hAnsi="Times New Roman"/>
          <w:i/>
          <w:sz w:val="22"/>
          <w:szCs w:val="22"/>
          <w:vertAlign w:val="subscript"/>
          <w:lang w:val="en-US" w:eastAsia="ja-JP"/>
        </w:rPr>
        <w:t>2d</w:t>
      </w:r>
    </w:p>
    <w:p w14:paraId="7FED6B27" w14:textId="77777777" w:rsidR="00C060E7" w:rsidRPr="001B70F4" w:rsidRDefault="00C060E7" w:rsidP="00841AF7">
      <w:pPr>
        <w:pStyle w:val="Textkrper"/>
        <w:numPr>
          <w:ilvl w:val="0"/>
          <w:numId w:val="15"/>
        </w:numPr>
        <w:spacing w:before="240"/>
        <w:rPr>
          <w:rFonts w:ascii="Times New Roman" w:hAnsi="Times New Roman"/>
          <w:b/>
          <w:sz w:val="24"/>
          <w:szCs w:val="24"/>
          <w:lang w:val="en-US"/>
        </w:rPr>
      </w:pPr>
      <w:r w:rsidRPr="001B70F4">
        <w:rPr>
          <w:rFonts w:ascii="Times New Roman" w:hAnsi="Times New Roman"/>
          <w:b/>
          <w:sz w:val="24"/>
          <w:szCs w:val="24"/>
          <w:lang w:val="en-US" w:eastAsia="ja-JP"/>
        </w:rPr>
        <w:t>Study on the range for analysis of distributed fault</w:t>
      </w:r>
    </w:p>
    <w:p w14:paraId="5234A802" w14:textId="40F3E794" w:rsidR="00C060E7" w:rsidRPr="001B70F4" w:rsidRDefault="00C060E7" w:rsidP="00133812">
      <w:pPr>
        <w:pStyle w:val="Textkrper"/>
        <w:rPr>
          <w:rFonts w:ascii="Times New Roman" w:hAnsi="Times New Roman"/>
          <w:b/>
          <w:szCs w:val="24"/>
          <w:lang w:val="en-US"/>
        </w:rPr>
      </w:pPr>
      <w:r w:rsidRPr="001B70F4">
        <w:rPr>
          <w:rFonts w:ascii="Times New Roman" w:hAnsi="Times New Roman"/>
          <w:sz w:val="24"/>
          <w:szCs w:val="24"/>
          <w:lang w:val="en-US"/>
        </w:rPr>
        <w:t>As for the occurrence probability of a distributed fault (</w:t>
      </w:r>
      <w:r w:rsidRPr="001B70F4">
        <w:rPr>
          <w:rFonts w:ascii="Times New Roman" w:hAnsi="Times New Roman"/>
          <w:i/>
          <w:sz w:val="24"/>
          <w:szCs w:val="24"/>
          <w:lang w:val="en-US"/>
        </w:rPr>
        <w:t>P</w:t>
      </w:r>
      <w:r w:rsidRPr="001B70F4">
        <w:rPr>
          <w:rFonts w:ascii="Times New Roman" w:hAnsi="Times New Roman"/>
          <w:sz w:val="24"/>
          <w:szCs w:val="24"/>
          <w:vertAlign w:val="subscript"/>
          <w:lang w:val="en-US"/>
        </w:rPr>
        <w:t>2</w:t>
      </w:r>
      <w:r w:rsidRPr="001B70F4">
        <w:rPr>
          <w:rFonts w:ascii="Times New Roman" w:hAnsi="Times New Roman"/>
          <w:i/>
          <w:sz w:val="24"/>
          <w:szCs w:val="24"/>
          <w:vertAlign w:val="subscript"/>
          <w:lang w:val="en-US"/>
        </w:rPr>
        <w:t>d</w:t>
      </w:r>
      <w:r w:rsidRPr="001B70F4">
        <w:rPr>
          <w:rFonts w:ascii="Times New Roman" w:hAnsi="Times New Roman"/>
          <w:sz w:val="24"/>
          <w:szCs w:val="24"/>
          <w:lang w:val="en-US"/>
        </w:rPr>
        <w:t xml:space="preserve">), the range (distance from the principal fault) to be considered when analyzing the occurrence probability of a distributed fault had </w:t>
      </w:r>
      <w:r w:rsidR="001E4ED9" w:rsidRPr="001B70F4">
        <w:rPr>
          <w:rFonts w:ascii="Times New Roman" w:hAnsi="Times New Roman"/>
          <w:sz w:val="24"/>
          <w:szCs w:val="24"/>
          <w:lang w:val="en-US"/>
        </w:rPr>
        <w:t xml:space="preserve">previously </w:t>
      </w:r>
      <w:r w:rsidRPr="001B70F4">
        <w:rPr>
          <w:rFonts w:ascii="Times New Roman" w:hAnsi="Times New Roman"/>
          <w:sz w:val="24"/>
          <w:szCs w:val="24"/>
          <w:lang w:val="en-US"/>
        </w:rPr>
        <w:t>not been studied at all. Therefore, we demonstrated parametric analyses which can clarify how the range, which is considered in the analysis of the occurrence probability of the distributed fault, impacts on the evaluation formulae.</w:t>
      </w:r>
    </w:p>
    <w:p w14:paraId="491E43D8" w14:textId="223B544A" w:rsidR="00C060E7" w:rsidRPr="001B70F4" w:rsidRDefault="00C060E7" w:rsidP="00841AF7">
      <w:pPr>
        <w:pStyle w:val="afff"/>
        <w:numPr>
          <w:ilvl w:val="0"/>
          <w:numId w:val="16"/>
        </w:numPr>
        <w:spacing w:before="240"/>
        <w:ind w:leftChars="0"/>
        <w:rPr>
          <w:rFonts w:ascii="Times New Roman" w:hAnsi="Times New Roman"/>
          <w:b/>
          <w:szCs w:val="24"/>
          <w:lang w:val="en-US"/>
        </w:rPr>
      </w:pPr>
      <w:r w:rsidRPr="001B70F4">
        <w:rPr>
          <w:rFonts w:ascii="Times New Roman" w:hAnsi="Times New Roman"/>
          <w:b/>
          <w:szCs w:val="24"/>
          <w:lang w:val="en-US" w:eastAsia="ja-JP"/>
        </w:rPr>
        <w:t>Analysis case</w:t>
      </w:r>
      <w:r w:rsidR="00084503" w:rsidRPr="001B70F4">
        <w:rPr>
          <w:rFonts w:ascii="Times New Roman" w:hAnsi="Times New Roman"/>
          <w:b/>
          <w:szCs w:val="24"/>
          <w:lang w:val="en-US" w:eastAsia="ja-JP"/>
        </w:rPr>
        <w:t>s</w:t>
      </w:r>
      <w:r w:rsidRPr="001B70F4">
        <w:rPr>
          <w:rFonts w:ascii="Times New Roman" w:hAnsi="Times New Roman"/>
          <w:b/>
          <w:szCs w:val="24"/>
          <w:lang w:val="en-US" w:eastAsia="ja-JP"/>
        </w:rPr>
        <w:t xml:space="preserve"> and conditions</w:t>
      </w:r>
    </w:p>
    <w:p w14:paraId="291D9D9F" w14:textId="5CAF1002" w:rsidR="00C060E7" w:rsidRPr="001B70F4" w:rsidRDefault="00C060E7" w:rsidP="00C060E7">
      <w:pPr>
        <w:pStyle w:val="afff"/>
        <w:ind w:leftChars="0" w:left="0"/>
        <w:rPr>
          <w:rFonts w:ascii="Times New Roman" w:hAnsi="Times New Roman"/>
          <w:szCs w:val="24"/>
          <w:lang w:val="en-US" w:eastAsia="ja-JP"/>
        </w:rPr>
      </w:pPr>
      <w:r w:rsidRPr="001B70F4">
        <w:rPr>
          <w:rFonts w:ascii="Times New Roman" w:hAnsi="Times New Roman"/>
          <w:szCs w:val="24"/>
          <w:lang w:val="en-US" w:eastAsia="ja-JP"/>
        </w:rPr>
        <w:t xml:space="preserve">Before analyzing the </w:t>
      </w:r>
      <w:r w:rsidRPr="001B70F4">
        <w:rPr>
          <w:rFonts w:ascii="Times New Roman" w:hAnsi="Times New Roman"/>
          <w:i/>
          <w:szCs w:val="24"/>
          <w:lang w:val="en-US"/>
        </w:rPr>
        <w:t>P</w:t>
      </w:r>
      <w:r w:rsidRPr="001B70F4">
        <w:rPr>
          <w:rFonts w:ascii="Times New Roman" w:hAnsi="Times New Roman"/>
          <w:szCs w:val="24"/>
          <w:vertAlign w:val="subscript"/>
          <w:lang w:val="en-US"/>
        </w:rPr>
        <w:t>2</w:t>
      </w:r>
      <w:r w:rsidRPr="001B70F4">
        <w:rPr>
          <w:rFonts w:ascii="Times New Roman" w:hAnsi="Times New Roman"/>
          <w:i/>
          <w:szCs w:val="24"/>
          <w:vertAlign w:val="subscript"/>
          <w:lang w:val="en-US"/>
        </w:rPr>
        <w:t>d</w:t>
      </w:r>
      <w:r w:rsidRPr="001B70F4">
        <w:rPr>
          <w:rFonts w:ascii="Times New Roman" w:hAnsi="Times New Roman"/>
          <w:szCs w:val="24"/>
          <w:lang w:val="en-US" w:eastAsia="ja-JP"/>
        </w:rPr>
        <w:t xml:space="preserve">, the distributed fault data should be digitized by constructing a raster scan of each map using a certain cell size, e.g. 500m×500m, 250m×250m, 100m×100m, </w:t>
      </w:r>
      <w:r w:rsidRPr="001B70F4">
        <w:rPr>
          <w:rFonts w:ascii="Times New Roman" w:hAnsi="Times New Roman"/>
          <w:szCs w:val="24"/>
          <w:lang w:val="en-US" w:eastAsia="ja-JP"/>
        </w:rPr>
        <w:lastRenderedPageBreak/>
        <w:t>50m×50m</w:t>
      </w:r>
      <w:r w:rsidR="002154AB" w:rsidRPr="001B70F4">
        <w:rPr>
          <w:rFonts w:ascii="Times New Roman" w:hAnsi="Times New Roman"/>
          <w:szCs w:val="24"/>
          <w:lang w:val="en-US" w:eastAsia="ja-JP"/>
        </w:rPr>
        <w:t>,</w:t>
      </w:r>
      <w:r w:rsidR="00084503" w:rsidRPr="001B70F4">
        <w:rPr>
          <w:rFonts w:ascii="Times New Roman" w:hAnsi="Times New Roman"/>
          <w:szCs w:val="24"/>
          <w:lang w:val="en-US" w:eastAsia="ja-JP"/>
        </w:rPr>
        <w:t xml:space="preserve"> as </w:t>
      </w:r>
      <w:r w:rsidR="002154AB" w:rsidRPr="001B70F4">
        <w:rPr>
          <w:rFonts w:ascii="Times New Roman" w:hAnsi="Times New Roman"/>
          <w:szCs w:val="24"/>
          <w:lang w:val="en-US" w:eastAsia="ja-JP"/>
        </w:rPr>
        <w:t xml:space="preserve">was </w:t>
      </w:r>
      <w:r w:rsidR="00084503" w:rsidRPr="001B70F4">
        <w:rPr>
          <w:rFonts w:ascii="Times New Roman" w:hAnsi="Times New Roman"/>
          <w:szCs w:val="24"/>
          <w:lang w:val="en-US" w:eastAsia="ja-JP"/>
        </w:rPr>
        <w:t xml:space="preserve">done </w:t>
      </w:r>
      <w:r w:rsidR="00AC245F" w:rsidRPr="001B70F4">
        <w:rPr>
          <w:rFonts w:ascii="Times New Roman" w:hAnsi="Times New Roman"/>
          <w:szCs w:val="24"/>
          <w:lang w:val="en-US" w:eastAsia="ja-JP"/>
        </w:rPr>
        <w:t xml:space="preserve">to derive the </w:t>
      </w:r>
      <w:r w:rsidR="00AC245F" w:rsidRPr="001B70F4">
        <w:rPr>
          <w:rFonts w:ascii="Times New Roman" w:hAnsi="Times New Roman"/>
          <w:i/>
          <w:szCs w:val="24"/>
          <w:lang w:val="en-US"/>
        </w:rPr>
        <w:t>P</w:t>
      </w:r>
      <w:r w:rsidR="00AC245F" w:rsidRPr="001B70F4">
        <w:rPr>
          <w:rFonts w:ascii="Times New Roman" w:hAnsi="Times New Roman"/>
          <w:szCs w:val="24"/>
          <w:vertAlign w:val="subscript"/>
          <w:lang w:val="en-US"/>
        </w:rPr>
        <w:t>2</w:t>
      </w:r>
      <w:r w:rsidR="00AC245F" w:rsidRPr="001B70F4">
        <w:rPr>
          <w:rFonts w:ascii="Times New Roman" w:hAnsi="Times New Roman"/>
          <w:i/>
          <w:szCs w:val="24"/>
          <w:vertAlign w:val="subscript"/>
          <w:lang w:val="en-US"/>
        </w:rPr>
        <w:t>d</w:t>
      </w:r>
      <w:r w:rsidR="00AC245F" w:rsidRPr="001B70F4">
        <w:rPr>
          <w:rFonts w:ascii="Times New Roman" w:hAnsi="Times New Roman"/>
          <w:szCs w:val="24"/>
          <w:lang w:val="en-US" w:eastAsia="ja-JP"/>
        </w:rPr>
        <w:t xml:space="preserve"> equations written </w:t>
      </w:r>
      <w:r w:rsidR="00084503" w:rsidRPr="001B70F4">
        <w:rPr>
          <w:rFonts w:ascii="Times New Roman" w:hAnsi="Times New Roman"/>
          <w:szCs w:val="24"/>
          <w:lang w:val="en-US" w:eastAsia="ja-JP"/>
        </w:rPr>
        <w:t>in the previous chapter</w:t>
      </w:r>
      <w:r w:rsidRPr="001B70F4">
        <w:rPr>
          <w:rFonts w:ascii="Times New Roman" w:hAnsi="Times New Roman"/>
          <w:szCs w:val="24"/>
          <w:lang w:val="en-US" w:eastAsia="ja-JP"/>
        </w:rPr>
        <w:t xml:space="preserve">. If there is/are a distributed fault/distributed faults in the cell, the flag of the cell is to be set </w:t>
      </w:r>
      <w:r w:rsidR="005726FC" w:rsidRPr="001B70F4">
        <w:rPr>
          <w:rFonts w:ascii="Times New Roman" w:hAnsi="Times New Roman"/>
          <w:szCs w:val="24"/>
          <w:lang w:val="en-US" w:eastAsia="ja-JP"/>
        </w:rPr>
        <w:t xml:space="preserve">to </w:t>
      </w:r>
      <w:r w:rsidRPr="001B70F4">
        <w:rPr>
          <w:rFonts w:ascii="Times New Roman" w:hAnsi="Times New Roman"/>
          <w:szCs w:val="24"/>
          <w:lang w:val="en-US" w:eastAsia="ja-JP"/>
        </w:rPr>
        <w:t xml:space="preserve">“1”. </w:t>
      </w:r>
      <w:r w:rsidR="005726FC" w:rsidRPr="001B70F4">
        <w:rPr>
          <w:rFonts w:ascii="Times New Roman" w:hAnsi="Times New Roman"/>
          <w:szCs w:val="24"/>
          <w:lang w:val="en-US" w:eastAsia="ja-JP"/>
        </w:rPr>
        <w:t>If</w:t>
      </w:r>
      <w:r w:rsidRPr="001B70F4">
        <w:rPr>
          <w:rFonts w:ascii="Times New Roman" w:hAnsi="Times New Roman"/>
          <w:szCs w:val="24"/>
          <w:lang w:val="en-US" w:eastAsia="ja-JP"/>
        </w:rPr>
        <w:t xml:space="preserve"> there is no distributed fault in the cell, </w:t>
      </w:r>
      <w:r w:rsidR="005726FC" w:rsidRPr="001B70F4">
        <w:rPr>
          <w:rFonts w:ascii="Times New Roman" w:hAnsi="Times New Roman"/>
          <w:szCs w:val="24"/>
          <w:lang w:val="en-US" w:eastAsia="ja-JP"/>
        </w:rPr>
        <w:t xml:space="preserve">its </w:t>
      </w:r>
      <w:r w:rsidRPr="001B70F4">
        <w:rPr>
          <w:rFonts w:ascii="Times New Roman" w:hAnsi="Times New Roman"/>
          <w:szCs w:val="24"/>
          <w:lang w:val="en-US" w:eastAsia="ja-JP"/>
        </w:rPr>
        <w:t xml:space="preserve">flag </w:t>
      </w:r>
      <w:r w:rsidR="005726FC" w:rsidRPr="001B70F4">
        <w:rPr>
          <w:rFonts w:ascii="Times New Roman" w:hAnsi="Times New Roman"/>
          <w:szCs w:val="24"/>
          <w:lang w:val="en-US" w:eastAsia="ja-JP"/>
        </w:rPr>
        <w:t xml:space="preserve">is to be set to </w:t>
      </w:r>
      <w:r w:rsidRPr="001B70F4">
        <w:rPr>
          <w:rFonts w:ascii="Times New Roman" w:hAnsi="Times New Roman"/>
          <w:szCs w:val="24"/>
          <w:lang w:val="en-US" w:eastAsia="ja-JP"/>
        </w:rPr>
        <w:t>“0”.</w:t>
      </w:r>
    </w:p>
    <w:p w14:paraId="7034A2AB" w14:textId="3CD25412" w:rsidR="00C060E7" w:rsidRPr="001B70F4" w:rsidRDefault="00C060E7" w:rsidP="00C060E7">
      <w:pPr>
        <w:pStyle w:val="afff"/>
        <w:ind w:leftChars="0" w:left="0"/>
        <w:rPr>
          <w:rFonts w:ascii="Times New Roman" w:hAnsi="Times New Roman"/>
          <w:szCs w:val="24"/>
          <w:lang w:val="en-US" w:eastAsia="ja-JP"/>
        </w:rPr>
      </w:pPr>
      <w:r w:rsidRPr="001B70F4">
        <w:rPr>
          <w:rFonts w:ascii="Times New Roman" w:hAnsi="Times New Roman"/>
          <w:szCs w:val="24"/>
          <w:lang w:val="en-US" w:eastAsia="ja-JP"/>
        </w:rPr>
        <w:t xml:space="preserve">In the next step, “1” and “0” are plotted in the distance-probability (1/0) space and then </w:t>
      </w:r>
      <w:r w:rsidR="00D3432A" w:rsidRPr="001B70F4">
        <w:rPr>
          <w:rFonts w:ascii="Times New Roman" w:hAnsi="Times New Roman"/>
          <w:szCs w:val="24"/>
          <w:lang w:val="en-US" w:eastAsia="ja-JP"/>
        </w:rPr>
        <w:t xml:space="preserve">a </w:t>
      </w:r>
      <w:r w:rsidRPr="001B70F4">
        <w:rPr>
          <w:rFonts w:ascii="Times New Roman" w:hAnsi="Times New Roman"/>
          <w:szCs w:val="24"/>
          <w:lang w:val="en-US" w:eastAsia="ja-JP"/>
        </w:rPr>
        <w:t xml:space="preserve">logistic regression is performed by using </w:t>
      </w:r>
      <w:r w:rsidRPr="001B70F4">
        <w:rPr>
          <w:rFonts w:ascii="Times New Roman" w:hAnsi="Times New Roman"/>
          <w:i/>
          <w:szCs w:val="24"/>
          <w:lang w:val="en-US" w:eastAsia="ja-JP"/>
        </w:rPr>
        <w:t>Eq. (11)</w:t>
      </w:r>
      <w:r w:rsidRPr="001B70F4">
        <w:rPr>
          <w:rFonts w:ascii="Times New Roman" w:hAnsi="Times New Roman"/>
          <w:szCs w:val="24"/>
          <w:lang w:val="en-US" w:eastAsia="ja-JP"/>
        </w:rPr>
        <w:t xml:space="preserve"> with the maximum likelihood method. </w:t>
      </w:r>
      <w:r w:rsidRPr="001B70F4">
        <w:rPr>
          <w:rFonts w:ascii="Times New Roman" w:hAnsi="Times New Roman"/>
          <w:i/>
          <w:szCs w:val="24"/>
          <w:lang w:val="en-US" w:eastAsia="ja-JP"/>
        </w:rPr>
        <w:t>FIG.</w:t>
      </w:r>
      <w:r w:rsidR="00B469D2" w:rsidRPr="001B70F4">
        <w:rPr>
          <w:rFonts w:ascii="Times New Roman" w:hAnsi="Times New Roman"/>
          <w:i/>
          <w:szCs w:val="24"/>
          <w:lang w:val="en-US" w:eastAsia="ja-JP"/>
        </w:rPr>
        <w:t xml:space="preserve"> 4</w:t>
      </w:r>
      <w:r w:rsidRPr="001B70F4">
        <w:rPr>
          <w:rFonts w:ascii="Times New Roman" w:hAnsi="Times New Roman"/>
          <w:szCs w:val="24"/>
          <w:lang w:val="en-US" w:eastAsia="ja-JP"/>
        </w:rPr>
        <w:t xml:space="preserve"> indicates </w:t>
      </w:r>
      <w:r w:rsidR="006006A3" w:rsidRPr="001B70F4">
        <w:rPr>
          <w:rFonts w:ascii="Times New Roman" w:hAnsi="Times New Roman"/>
          <w:szCs w:val="24"/>
          <w:lang w:val="en-US" w:eastAsia="ja-JP"/>
        </w:rPr>
        <w:t xml:space="preserve">a </w:t>
      </w:r>
      <w:r w:rsidRPr="001B70F4">
        <w:rPr>
          <w:rFonts w:ascii="Times New Roman" w:hAnsi="Times New Roman"/>
          <w:szCs w:val="24"/>
          <w:lang w:val="en-US" w:eastAsia="ja-JP"/>
        </w:rPr>
        <w:t>schematic diagram explaining the procedure from digitizing</w:t>
      </w:r>
      <w:r w:rsidR="006006A3" w:rsidRPr="001B70F4">
        <w:rPr>
          <w:rFonts w:ascii="Times New Roman" w:hAnsi="Times New Roman"/>
          <w:szCs w:val="24"/>
          <w:lang w:val="en-US" w:eastAsia="ja-JP"/>
        </w:rPr>
        <w:t xml:space="preserve"> the data</w:t>
      </w:r>
      <w:r w:rsidRPr="001B70F4">
        <w:rPr>
          <w:rFonts w:ascii="Times New Roman" w:hAnsi="Times New Roman"/>
          <w:szCs w:val="24"/>
          <w:lang w:val="en-US" w:eastAsia="ja-JP"/>
        </w:rPr>
        <w:t xml:space="preserve"> to the logistic regression</w:t>
      </w:r>
      <w:r w:rsidR="00B469D2" w:rsidRPr="001B70F4">
        <w:rPr>
          <w:rFonts w:ascii="Times New Roman" w:hAnsi="Times New Roman"/>
          <w:szCs w:val="24"/>
          <w:lang w:val="en-US" w:eastAsia="ja-JP"/>
        </w:rPr>
        <w:t xml:space="preserve"> using the 1995 Hyogo-ken </w:t>
      </w:r>
      <w:proofErr w:type="spellStart"/>
      <w:r w:rsidR="00B469D2" w:rsidRPr="001B70F4">
        <w:rPr>
          <w:rFonts w:ascii="Times New Roman" w:hAnsi="Times New Roman"/>
          <w:szCs w:val="24"/>
          <w:lang w:val="en-US" w:eastAsia="ja-JP"/>
        </w:rPr>
        <w:t>Nanbu</w:t>
      </w:r>
      <w:proofErr w:type="spellEnd"/>
      <w:r w:rsidR="00B469D2" w:rsidRPr="001B70F4">
        <w:rPr>
          <w:rFonts w:ascii="Times New Roman" w:hAnsi="Times New Roman"/>
          <w:szCs w:val="24"/>
          <w:lang w:val="en-US" w:eastAsia="ja-JP"/>
        </w:rPr>
        <w:t xml:space="preserve"> earthquake case as an example</w:t>
      </w:r>
      <w:r w:rsidRPr="001B70F4">
        <w:rPr>
          <w:rFonts w:ascii="Times New Roman" w:hAnsi="Times New Roman"/>
          <w:szCs w:val="24"/>
          <w:lang w:val="en-US" w:eastAsia="ja-JP"/>
        </w:rPr>
        <w:t>.</w:t>
      </w:r>
      <w:r w:rsidR="002B2593" w:rsidRPr="001B70F4">
        <w:rPr>
          <w:rFonts w:ascii="Times New Roman" w:hAnsi="Times New Roman"/>
          <w:i/>
          <w:noProof/>
          <w:lang w:val="en-US" w:eastAsia="ja-JP"/>
        </w:rPr>
        <w:t xml:space="preserve"> </w:t>
      </w:r>
    </w:p>
    <w:p w14:paraId="2E516605" w14:textId="6BF01CAA" w:rsidR="00C060E7" w:rsidRPr="001B70F4" w:rsidRDefault="002B2593" w:rsidP="00944B47">
      <w:pPr>
        <w:pStyle w:val="afff"/>
        <w:spacing w:before="240"/>
        <w:ind w:leftChars="0" w:left="0"/>
        <w:jc w:val="center"/>
        <w:rPr>
          <w:rFonts w:ascii="Times New Roman" w:hAnsi="Times New Roman"/>
          <w:szCs w:val="24"/>
          <w:lang w:val="en-US" w:eastAsia="ja-JP"/>
        </w:rPr>
      </w:pPr>
      <w:r w:rsidRPr="001B70F4">
        <w:rPr>
          <w:rFonts w:ascii="Times New Roman" w:hAnsi="Times New Roman"/>
          <w:i/>
          <w:noProof/>
          <w:lang w:val="en-US" w:eastAsia="ja-JP"/>
        </w:rPr>
        <mc:AlternateContent>
          <mc:Choice Requires="wps">
            <w:drawing>
              <wp:anchor distT="45720" distB="45720" distL="114300" distR="114300" simplePos="0" relativeHeight="251676672" behindDoc="0" locked="0" layoutInCell="1" allowOverlap="1" wp14:anchorId="07A0A089" wp14:editId="48738FDD">
                <wp:simplePos x="0" y="0"/>
                <wp:positionH relativeFrom="margin">
                  <wp:posOffset>2199311</wp:posOffset>
                </wp:positionH>
                <wp:positionV relativeFrom="paragraph">
                  <wp:posOffset>119668</wp:posOffset>
                </wp:positionV>
                <wp:extent cx="489585" cy="167640"/>
                <wp:effectExtent l="0" t="0" r="0" b="3810"/>
                <wp:wrapNone/>
                <wp:docPr id="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585" cy="167640"/>
                        </a:xfrm>
                        <a:prstGeom prst="rect">
                          <a:avLst/>
                        </a:prstGeom>
                        <a:noFill/>
                        <a:ln w="9525">
                          <a:noFill/>
                          <a:miter lim="800000"/>
                          <a:headEnd/>
                          <a:tailEnd/>
                        </a:ln>
                      </wps:spPr>
                      <wps:txbx>
                        <w:txbxContent>
                          <w:p w14:paraId="13EA51BC" w14:textId="77777777" w:rsidR="002B2593" w:rsidRPr="002B2593" w:rsidRDefault="002B2593" w:rsidP="002B2593">
                            <w:pPr>
                              <w:rPr>
                                <w:rFonts w:ascii="Arial" w:hAnsi="Arial" w:cs="Arial"/>
                                <w:b/>
                                <w:sz w:val="8"/>
                                <w:szCs w:val="8"/>
                              </w:rPr>
                            </w:pPr>
                            <w:r w:rsidRPr="002B2593">
                              <w:rPr>
                                <w:rFonts w:ascii="Arial" w:hAnsi="Arial" w:cs="Arial"/>
                                <w:b/>
                                <w:sz w:val="8"/>
                                <w:szCs w:val="8"/>
                              </w:rPr>
                              <w:t>Principal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A0A089" id="_x0000_s1028" type="#_x0000_t202" style="position:absolute;left:0;text-align:left;margin-left:173.15pt;margin-top:9.4pt;width:38.55pt;height:13.2pt;z-index:25167667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" filled="f" stroked="f">
                <v:textbox>
                  <w:txbxContent>
                    <w:p w14:paraId="13EA51BC" w14:textId="77777777" w:rsidR="002B2593" w:rsidRPr="002B2593" w:rsidRDefault="002B2593" w:rsidP="002B2593">
                      <w:pPr>
                        <w:rPr>
                          <w:rFonts w:ascii="Arial" w:hAnsi="Arial" w:cs="Arial"/>
                          <w:b/>
                          <w:sz w:val="8"/>
                          <w:szCs w:val="8"/>
                        </w:rPr>
                      </w:pPr>
                      <w:r w:rsidRPr="002B2593">
                        <w:rPr>
                          <w:rFonts w:ascii="Arial" w:hAnsi="Arial" w:cs="Arial"/>
                          <w:b/>
                          <w:sz w:val="8"/>
                          <w:szCs w:val="8"/>
                        </w:rPr>
                        <w:t>Principal</w:t>
                      </w:r>
                    </w:p>
                  </w:txbxContent>
                </v:textbox>
                <w10:wrap anchorx="margin"/>
              </v:shape>
            </w:pict>
          </mc:Fallback>
        </mc:AlternateContent>
      </w:r>
      <w:r w:rsidRPr="001B70F4">
        <w:rPr>
          <w:rFonts w:ascii="Times New Roman" w:hAnsi="Times New Roman"/>
          <w:i/>
          <w:noProof/>
          <w:lang w:val="en-US" w:eastAsia="ja-JP"/>
        </w:rPr>
        <mc:AlternateContent>
          <mc:Choice Requires="wps">
            <w:drawing>
              <wp:anchor distT="0" distB="0" distL="114300" distR="114300" simplePos="0" relativeHeight="251675648" behindDoc="0" locked="0" layoutInCell="1" allowOverlap="1" wp14:anchorId="7E04B290" wp14:editId="7814B9AC">
                <wp:simplePos x="0" y="0"/>
                <wp:positionH relativeFrom="column">
                  <wp:posOffset>2287905</wp:posOffset>
                </wp:positionH>
                <wp:positionV relativeFrom="paragraph">
                  <wp:posOffset>155461</wp:posOffset>
                </wp:positionV>
                <wp:extent cx="373380" cy="65405"/>
                <wp:effectExtent l="0" t="0" r="7620" b="0"/>
                <wp:wrapNone/>
                <wp:docPr id="22" name="正方形/長方形 22"/>
                <wp:cNvGraphicFramePr/>
                <a:graphic xmlns:a="http://schemas.openxmlformats.org/drawingml/2006/main">
                  <a:graphicData uri="http://schemas.microsoft.com/office/word/2010/wordprocessingShape">
                    <wps:wsp>
                      <wps:cNvSpPr/>
                      <wps:spPr>
                        <a:xfrm>
                          <a:off x="0" y="0"/>
                          <a:ext cx="373380" cy="6540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9A96FB" id="正方形/長方形 22" o:spid="_x0000_s1026" style="position:absolute;left:0;text-align:left;margin-left:180.15pt;margin-top:12.25pt;width:29.4pt;height:5.1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" fillcolor="white [3212]" stroked="f" strokeweight="1pt"/>
            </w:pict>
          </mc:Fallback>
        </mc:AlternateContent>
      </w:r>
      <w:r w:rsidRPr="001B70F4">
        <w:rPr>
          <w:rFonts w:ascii="Times New Roman" w:hAnsi="Times New Roman"/>
          <w:i/>
          <w:noProof/>
          <w:lang w:val="en-US" w:eastAsia="ja-JP"/>
        </w:rPr>
        <mc:AlternateContent>
          <mc:Choice Requires="wps">
            <w:drawing>
              <wp:anchor distT="0" distB="0" distL="114300" distR="114300" simplePos="0" relativeHeight="251671552" behindDoc="0" locked="0" layoutInCell="1" allowOverlap="1" wp14:anchorId="1E76723F" wp14:editId="22539397">
                <wp:simplePos x="0" y="0"/>
                <wp:positionH relativeFrom="column">
                  <wp:posOffset>995680</wp:posOffset>
                </wp:positionH>
                <wp:positionV relativeFrom="paragraph">
                  <wp:posOffset>168758</wp:posOffset>
                </wp:positionV>
                <wp:extent cx="1003111" cy="150126"/>
                <wp:effectExtent l="0" t="0" r="6985" b="2540"/>
                <wp:wrapNone/>
                <wp:docPr id="18" name="正方形/長方形 18"/>
                <wp:cNvGraphicFramePr/>
                <a:graphic xmlns:a="http://schemas.openxmlformats.org/drawingml/2006/main">
                  <a:graphicData uri="http://schemas.microsoft.com/office/word/2010/wordprocessingShape">
                    <wps:wsp>
                      <wps:cNvSpPr/>
                      <wps:spPr>
                        <a:xfrm>
                          <a:off x="0" y="0"/>
                          <a:ext cx="1003111" cy="150126"/>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B2AAB6" id="正方形/長方形 18" o:spid="_x0000_s1026" style="position:absolute;left:0;text-align:left;margin-left:78.4pt;margin-top:13.3pt;width:79pt;height:11.8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" fillcolor="white [3212]" stroked="f" strokeweight="1pt"/>
            </w:pict>
          </mc:Fallback>
        </mc:AlternateContent>
      </w:r>
      <w:r w:rsidR="00944B47" w:rsidRPr="001B70F4">
        <w:rPr>
          <w:noProof/>
          <w:lang w:val="en-US" w:eastAsia="ja-JP"/>
        </w:rPr>
        <w:drawing>
          <wp:inline distT="0" distB="0" distL="0" distR="0" wp14:anchorId="422464BC" wp14:editId="07F8CC14">
            <wp:extent cx="5030232" cy="2526631"/>
            <wp:effectExtent l="0" t="0" r="0" b="762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5044626" cy="2533861"/>
                    </a:xfrm>
                    <a:prstGeom prst="rect">
                      <a:avLst/>
                    </a:prstGeom>
                    <a:noFill/>
                    <a:ln>
                      <a:noFill/>
                    </a:ln>
                  </pic:spPr>
                </pic:pic>
              </a:graphicData>
            </a:graphic>
          </wp:inline>
        </w:drawing>
      </w:r>
    </w:p>
    <w:p w14:paraId="03C396E0" w14:textId="77777777" w:rsidR="00C060E7" w:rsidRPr="001B70F4" w:rsidRDefault="00C060E7" w:rsidP="00C060E7">
      <w:pPr>
        <w:pStyle w:val="afff"/>
        <w:wordWrap w:val="0"/>
        <w:ind w:leftChars="0" w:left="0"/>
        <w:jc w:val="right"/>
        <w:rPr>
          <w:rFonts w:ascii="Times New Roman" w:hAnsi="Times New Roman"/>
          <w:i/>
          <w:sz w:val="22"/>
          <w:szCs w:val="22"/>
          <w:lang w:val="en-US" w:eastAsia="ja-JP"/>
        </w:rPr>
      </w:pPr>
      <w:r w:rsidRPr="001B70F4">
        <w:rPr>
          <w:rFonts w:ascii="Times New Roman" w:hAnsi="Times New Roman"/>
          <w:i/>
          <w:sz w:val="22"/>
          <w:szCs w:val="22"/>
          <w:lang w:val="en-US" w:eastAsia="ja-JP"/>
        </w:rPr>
        <w:t>(a) Example of digitalization       (b) Schematic diagram of logistic regression</w:t>
      </w:r>
    </w:p>
    <w:p w14:paraId="017FC6AD" w14:textId="4F7529AA" w:rsidR="00C060E7" w:rsidRPr="001B70F4" w:rsidRDefault="00C060E7" w:rsidP="00C060E7">
      <w:pPr>
        <w:pStyle w:val="afff"/>
        <w:ind w:leftChars="0" w:left="0"/>
        <w:jc w:val="center"/>
        <w:rPr>
          <w:rFonts w:ascii="Times New Roman" w:hAnsi="Times New Roman"/>
          <w:sz w:val="22"/>
          <w:szCs w:val="22"/>
          <w:lang w:val="en-US" w:eastAsia="ja-JP"/>
        </w:rPr>
      </w:pPr>
      <w:r w:rsidRPr="001B70F4">
        <w:rPr>
          <w:rFonts w:ascii="Times New Roman" w:hAnsi="Times New Roman"/>
          <w:i/>
          <w:sz w:val="22"/>
          <w:szCs w:val="22"/>
          <w:lang w:val="en-US" w:eastAsia="ja-JP"/>
        </w:rPr>
        <w:t>FIG.</w:t>
      </w:r>
      <w:r w:rsidR="00763330" w:rsidRPr="001B70F4">
        <w:rPr>
          <w:rFonts w:ascii="Times New Roman" w:hAnsi="Times New Roman"/>
          <w:i/>
          <w:sz w:val="22"/>
          <w:szCs w:val="22"/>
          <w:lang w:val="en-US" w:eastAsia="ja-JP"/>
        </w:rPr>
        <w:t xml:space="preserve"> </w:t>
      </w:r>
      <w:r w:rsidR="00133812" w:rsidRPr="001B70F4">
        <w:rPr>
          <w:rFonts w:ascii="Times New Roman" w:hAnsi="Times New Roman"/>
          <w:i/>
          <w:sz w:val="22"/>
          <w:szCs w:val="22"/>
          <w:lang w:val="en-US" w:eastAsia="ja-JP"/>
        </w:rPr>
        <w:t>4</w:t>
      </w:r>
      <w:r w:rsidRPr="001B70F4">
        <w:rPr>
          <w:rFonts w:ascii="Times New Roman" w:hAnsi="Times New Roman"/>
          <w:i/>
          <w:sz w:val="22"/>
          <w:szCs w:val="22"/>
          <w:lang w:val="en-US" w:eastAsia="ja-JP"/>
        </w:rPr>
        <w:t xml:space="preserve"> Procedure </w:t>
      </w:r>
      <w:r w:rsidR="00253A55" w:rsidRPr="001B70F4">
        <w:rPr>
          <w:rFonts w:ascii="Times New Roman" w:hAnsi="Times New Roman"/>
          <w:i/>
          <w:sz w:val="22"/>
          <w:szCs w:val="22"/>
          <w:lang w:val="en-US" w:eastAsia="ja-JP"/>
        </w:rPr>
        <w:t xml:space="preserve">for </w:t>
      </w:r>
      <w:r w:rsidRPr="001B70F4">
        <w:rPr>
          <w:rFonts w:ascii="Times New Roman" w:hAnsi="Times New Roman"/>
          <w:i/>
          <w:sz w:val="22"/>
          <w:szCs w:val="22"/>
          <w:lang w:val="en-US" w:eastAsia="ja-JP"/>
        </w:rPr>
        <w:t>logistic regression</w:t>
      </w:r>
    </w:p>
    <w:p w14:paraId="1DF59046" w14:textId="5E76D37D" w:rsidR="00B17AF0" w:rsidRPr="001B70F4" w:rsidRDefault="00C060E7" w:rsidP="00234A8E">
      <w:pPr>
        <w:pStyle w:val="afff"/>
        <w:spacing w:before="240"/>
        <w:ind w:leftChars="0" w:left="0"/>
        <w:rPr>
          <w:rFonts w:ascii="Times New Roman" w:hAnsi="Times New Roman"/>
          <w:szCs w:val="24"/>
          <w:lang w:val="en-US" w:eastAsia="ja-JP"/>
        </w:rPr>
      </w:pPr>
      <w:r w:rsidRPr="001B70F4">
        <w:rPr>
          <w:rFonts w:ascii="Times New Roman" w:hAnsi="Times New Roman"/>
          <w:szCs w:val="24"/>
          <w:lang w:val="en-US" w:eastAsia="ja-JP"/>
        </w:rPr>
        <w:t>When conducting parametric studies, we consi</w:t>
      </w:r>
      <w:r w:rsidR="00885D77" w:rsidRPr="001B70F4">
        <w:rPr>
          <w:rFonts w:ascii="Times New Roman" w:hAnsi="Times New Roman"/>
          <w:szCs w:val="24"/>
          <w:lang w:val="en-US" w:eastAsia="ja-JP"/>
        </w:rPr>
        <w:t xml:space="preserve">dered </w:t>
      </w:r>
      <w:r w:rsidR="00BB1B00" w:rsidRPr="001B70F4">
        <w:rPr>
          <w:rFonts w:ascii="Times New Roman" w:hAnsi="Times New Roman"/>
          <w:szCs w:val="24"/>
          <w:lang w:val="en-US" w:eastAsia="ja-JP"/>
        </w:rPr>
        <w:t xml:space="preserve">the </w:t>
      </w:r>
      <w:r w:rsidR="00885D77" w:rsidRPr="001B70F4">
        <w:rPr>
          <w:rFonts w:ascii="Times New Roman" w:hAnsi="Times New Roman"/>
          <w:szCs w:val="24"/>
          <w:lang w:val="en-US" w:eastAsia="ja-JP"/>
        </w:rPr>
        <w:t>four cases show</w:t>
      </w:r>
      <w:r w:rsidR="00BB1B00" w:rsidRPr="001B70F4">
        <w:rPr>
          <w:rFonts w:ascii="Times New Roman" w:hAnsi="Times New Roman"/>
          <w:szCs w:val="24"/>
          <w:lang w:val="en-US" w:eastAsia="ja-JP"/>
        </w:rPr>
        <w:t>n</w:t>
      </w:r>
      <w:r w:rsidR="00885D77" w:rsidRPr="001B70F4">
        <w:rPr>
          <w:rFonts w:ascii="Times New Roman" w:hAnsi="Times New Roman"/>
          <w:szCs w:val="24"/>
          <w:lang w:val="en-US" w:eastAsia="ja-JP"/>
        </w:rPr>
        <w:t xml:space="preserve"> in </w:t>
      </w:r>
      <w:r w:rsidR="00885D77" w:rsidRPr="001B70F4">
        <w:rPr>
          <w:rFonts w:ascii="Times New Roman" w:hAnsi="Times New Roman"/>
          <w:i/>
          <w:szCs w:val="24"/>
          <w:lang w:val="en-US" w:eastAsia="ja-JP"/>
        </w:rPr>
        <w:t>TAB</w:t>
      </w:r>
      <w:r w:rsidRPr="001B70F4">
        <w:rPr>
          <w:rFonts w:ascii="Times New Roman" w:hAnsi="Times New Roman"/>
          <w:i/>
          <w:szCs w:val="24"/>
          <w:lang w:val="en-US" w:eastAsia="ja-JP"/>
        </w:rPr>
        <w:t xml:space="preserve">LE </w:t>
      </w:r>
      <w:r w:rsidR="00885D77" w:rsidRPr="001B70F4">
        <w:rPr>
          <w:rFonts w:ascii="Times New Roman" w:hAnsi="Times New Roman"/>
          <w:i/>
          <w:szCs w:val="24"/>
          <w:lang w:val="en-US" w:eastAsia="ja-JP"/>
        </w:rPr>
        <w:t>4</w:t>
      </w:r>
      <w:r w:rsidR="00327A29" w:rsidRPr="001B70F4">
        <w:rPr>
          <w:rFonts w:ascii="Times New Roman" w:hAnsi="Times New Roman"/>
          <w:szCs w:val="24"/>
          <w:lang w:val="en-US" w:eastAsia="ja-JP"/>
        </w:rPr>
        <w:t xml:space="preserve"> and </w:t>
      </w:r>
      <w:r w:rsidR="00327A29" w:rsidRPr="001B70F4">
        <w:rPr>
          <w:rFonts w:ascii="Times New Roman" w:hAnsi="Times New Roman"/>
          <w:i/>
          <w:szCs w:val="24"/>
          <w:lang w:val="en-US" w:eastAsia="ja-JP"/>
        </w:rPr>
        <w:t>FIG. 5</w:t>
      </w:r>
      <w:r w:rsidRPr="001B70F4">
        <w:rPr>
          <w:rFonts w:ascii="Times New Roman" w:hAnsi="Times New Roman"/>
          <w:i/>
          <w:szCs w:val="24"/>
          <w:lang w:val="en-US" w:eastAsia="ja-JP"/>
        </w:rPr>
        <w:t>.</w:t>
      </w:r>
      <w:r w:rsidRPr="001B70F4">
        <w:rPr>
          <w:rFonts w:ascii="Times New Roman" w:hAnsi="Times New Roman"/>
          <w:szCs w:val="24"/>
          <w:lang w:val="en-US" w:eastAsia="ja-JP"/>
        </w:rPr>
        <w:t xml:space="preserve"> In Case 1, all of the “1” and “0” data within </w:t>
      </w:r>
      <w:r w:rsidR="006608DF" w:rsidRPr="001B70F4">
        <w:rPr>
          <w:rFonts w:ascii="Times New Roman" w:hAnsi="Times New Roman"/>
          <w:szCs w:val="24"/>
          <w:lang w:val="en-US" w:eastAsia="ja-JP"/>
        </w:rPr>
        <w:t xml:space="preserve">the range of </w:t>
      </w:r>
      <w:r w:rsidR="00234A8E" w:rsidRPr="001B70F4">
        <w:rPr>
          <w:rFonts w:ascii="Times New Roman" w:hAnsi="Times New Roman"/>
          <w:szCs w:val="24"/>
          <w:lang w:val="en-US" w:eastAsia="ja-JP"/>
        </w:rPr>
        <w:t>the most distant “</w:t>
      </w:r>
      <w:r w:rsidRPr="001B70F4">
        <w:rPr>
          <w:rFonts w:ascii="Times New Roman" w:hAnsi="Times New Roman"/>
          <w:szCs w:val="24"/>
          <w:lang w:val="en-US" w:eastAsia="ja-JP"/>
        </w:rPr>
        <w:t>1</w:t>
      </w:r>
      <w:r w:rsidR="00234A8E" w:rsidRPr="001B70F4">
        <w:rPr>
          <w:rFonts w:ascii="Times New Roman" w:hAnsi="Times New Roman"/>
          <w:szCs w:val="24"/>
          <w:lang w:val="en-US" w:eastAsia="ja-JP"/>
        </w:rPr>
        <w:t>”</w:t>
      </w:r>
      <w:r w:rsidRPr="001B70F4">
        <w:rPr>
          <w:rFonts w:ascii="Times New Roman" w:hAnsi="Times New Roman"/>
          <w:szCs w:val="24"/>
          <w:lang w:val="en-US" w:eastAsia="ja-JP"/>
        </w:rPr>
        <w:t xml:space="preserve"> for each earthquake are used </w:t>
      </w:r>
      <w:r w:rsidR="00BB1B00" w:rsidRPr="001B70F4">
        <w:rPr>
          <w:rFonts w:ascii="Times New Roman" w:hAnsi="Times New Roman"/>
          <w:szCs w:val="24"/>
          <w:lang w:val="en-US" w:eastAsia="ja-JP"/>
        </w:rPr>
        <w:t xml:space="preserve">in </w:t>
      </w:r>
      <w:r w:rsidRPr="001B70F4">
        <w:rPr>
          <w:rFonts w:ascii="Times New Roman" w:hAnsi="Times New Roman"/>
          <w:szCs w:val="24"/>
          <w:lang w:val="en-US" w:eastAsia="ja-JP"/>
        </w:rPr>
        <w:t xml:space="preserve">the analysis. </w:t>
      </w:r>
      <w:r w:rsidR="00B17AF0" w:rsidRPr="001B70F4">
        <w:rPr>
          <w:rFonts w:ascii="Times New Roman" w:hAnsi="Times New Roman"/>
          <w:szCs w:val="24"/>
          <w:lang w:val="en-US" w:eastAsia="ja-JP"/>
        </w:rPr>
        <w:t xml:space="preserve">The </w:t>
      </w:r>
      <w:r w:rsidR="009003C9" w:rsidRPr="001B70F4">
        <w:rPr>
          <w:rFonts w:ascii="Times New Roman" w:hAnsi="Times New Roman"/>
          <w:szCs w:val="24"/>
          <w:lang w:val="en-US" w:eastAsia="ja-JP"/>
        </w:rPr>
        <w:t xml:space="preserve">location of the </w:t>
      </w:r>
      <w:r w:rsidR="00B17AF0" w:rsidRPr="001B70F4">
        <w:rPr>
          <w:rFonts w:ascii="Times New Roman" w:hAnsi="Times New Roman"/>
          <w:szCs w:val="24"/>
          <w:lang w:val="en-US" w:eastAsia="ja-JP"/>
        </w:rPr>
        <w:t xml:space="preserve">most distant “1”, which is the most distant distributed fault, depends on the earthquake. In other words, “0” information, </w:t>
      </w:r>
      <w:r w:rsidR="00BB1B00" w:rsidRPr="001B70F4">
        <w:rPr>
          <w:rFonts w:ascii="Times New Roman" w:hAnsi="Times New Roman"/>
          <w:szCs w:val="24"/>
          <w:lang w:val="en-US" w:eastAsia="ja-JP"/>
        </w:rPr>
        <w:t xml:space="preserve">which </w:t>
      </w:r>
      <w:r w:rsidR="00B17AF0" w:rsidRPr="001B70F4">
        <w:rPr>
          <w:rFonts w:ascii="Times New Roman" w:hAnsi="Times New Roman"/>
          <w:szCs w:val="24"/>
          <w:lang w:val="en-US" w:eastAsia="ja-JP"/>
        </w:rPr>
        <w:t>indicate</w:t>
      </w:r>
      <w:r w:rsidR="00BB1B00" w:rsidRPr="001B70F4">
        <w:rPr>
          <w:rFonts w:ascii="Times New Roman" w:hAnsi="Times New Roman"/>
          <w:szCs w:val="24"/>
          <w:lang w:val="en-US" w:eastAsia="ja-JP"/>
        </w:rPr>
        <w:t>s</w:t>
      </w:r>
      <w:r w:rsidR="00B17AF0" w:rsidRPr="001B70F4">
        <w:rPr>
          <w:rFonts w:ascii="Times New Roman" w:hAnsi="Times New Roman"/>
          <w:szCs w:val="24"/>
          <w:lang w:val="en-US" w:eastAsia="ja-JP"/>
        </w:rPr>
        <w:t xml:space="preserve"> non-appearance of </w:t>
      </w:r>
      <w:r w:rsidR="00BB1B00" w:rsidRPr="001B70F4">
        <w:rPr>
          <w:rFonts w:ascii="Times New Roman" w:hAnsi="Times New Roman"/>
          <w:szCs w:val="24"/>
          <w:lang w:val="en-US" w:eastAsia="ja-JP"/>
        </w:rPr>
        <w:t xml:space="preserve">a </w:t>
      </w:r>
      <w:r w:rsidR="00B17AF0" w:rsidRPr="001B70F4">
        <w:rPr>
          <w:rFonts w:ascii="Times New Roman" w:hAnsi="Times New Roman"/>
          <w:szCs w:val="24"/>
          <w:lang w:val="en-US" w:eastAsia="ja-JP"/>
        </w:rPr>
        <w:t xml:space="preserve">distributed fault in </w:t>
      </w:r>
      <w:r w:rsidR="00BB1B00" w:rsidRPr="001B70F4">
        <w:rPr>
          <w:rFonts w:ascii="Times New Roman" w:hAnsi="Times New Roman"/>
          <w:szCs w:val="24"/>
          <w:lang w:val="en-US" w:eastAsia="ja-JP"/>
        </w:rPr>
        <w:t xml:space="preserve">a </w:t>
      </w:r>
      <w:r w:rsidR="00B17AF0" w:rsidRPr="001B70F4">
        <w:rPr>
          <w:rFonts w:ascii="Times New Roman" w:hAnsi="Times New Roman"/>
          <w:szCs w:val="24"/>
          <w:lang w:val="en-US" w:eastAsia="ja-JP"/>
        </w:rPr>
        <w:t xml:space="preserve">remote area </w:t>
      </w:r>
      <w:r w:rsidR="00BB1B00" w:rsidRPr="001B70F4">
        <w:rPr>
          <w:rFonts w:ascii="Times New Roman" w:hAnsi="Times New Roman"/>
          <w:szCs w:val="24"/>
          <w:lang w:val="en-US" w:eastAsia="ja-JP"/>
        </w:rPr>
        <w:t xml:space="preserve">that is </w:t>
      </w:r>
      <w:r w:rsidR="00B17AF0" w:rsidRPr="001B70F4">
        <w:rPr>
          <w:rFonts w:ascii="Times New Roman" w:hAnsi="Times New Roman"/>
          <w:szCs w:val="24"/>
          <w:lang w:val="en-US" w:eastAsia="ja-JP"/>
        </w:rPr>
        <w:t xml:space="preserve">farther than the most distant “1”, is not considered </w:t>
      </w:r>
      <w:r w:rsidR="00BB1B00" w:rsidRPr="001B70F4">
        <w:rPr>
          <w:rFonts w:ascii="Times New Roman" w:hAnsi="Times New Roman"/>
          <w:szCs w:val="24"/>
          <w:lang w:val="en-US" w:eastAsia="ja-JP"/>
        </w:rPr>
        <w:t xml:space="preserve">in </w:t>
      </w:r>
      <w:r w:rsidR="00B964BC" w:rsidRPr="001B70F4">
        <w:rPr>
          <w:rFonts w:ascii="Times New Roman" w:hAnsi="Times New Roman"/>
          <w:szCs w:val="24"/>
          <w:lang w:val="en-US" w:eastAsia="ja-JP"/>
        </w:rPr>
        <w:t xml:space="preserve">the </w:t>
      </w:r>
      <w:r w:rsidR="00B17AF0" w:rsidRPr="001B70F4">
        <w:rPr>
          <w:rFonts w:ascii="Times New Roman" w:hAnsi="Times New Roman"/>
          <w:szCs w:val="24"/>
          <w:lang w:val="en-US" w:eastAsia="ja-JP"/>
        </w:rPr>
        <w:t>analysis in Case 1.</w:t>
      </w:r>
    </w:p>
    <w:p w14:paraId="70AC9476" w14:textId="2CFD4934" w:rsidR="00C060E7" w:rsidRPr="001B70F4" w:rsidRDefault="00C060E7" w:rsidP="00327A29">
      <w:pPr>
        <w:pStyle w:val="afff"/>
        <w:ind w:leftChars="0" w:left="0"/>
        <w:rPr>
          <w:rFonts w:ascii="Times New Roman" w:hAnsi="Times New Roman"/>
          <w:szCs w:val="24"/>
          <w:lang w:val="en-US" w:eastAsia="ja-JP"/>
        </w:rPr>
      </w:pPr>
      <w:r w:rsidRPr="001B70F4">
        <w:rPr>
          <w:rFonts w:ascii="Times New Roman" w:hAnsi="Times New Roman"/>
          <w:szCs w:val="24"/>
          <w:lang w:val="en-US" w:eastAsia="ja-JP"/>
        </w:rPr>
        <w:t xml:space="preserve">In Case 2, </w:t>
      </w:r>
      <w:r w:rsidR="00234A8E" w:rsidRPr="001B70F4">
        <w:rPr>
          <w:rFonts w:ascii="Times New Roman" w:hAnsi="Times New Roman"/>
          <w:szCs w:val="24"/>
          <w:lang w:val="en-US" w:eastAsia="ja-JP"/>
        </w:rPr>
        <w:t xml:space="preserve">all of the </w:t>
      </w:r>
      <w:r w:rsidRPr="001B70F4">
        <w:rPr>
          <w:rFonts w:ascii="Times New Roman" w:hAnsi="Times New Roman"/>
          <w:szCs w:val="24"/>
          <w:lang w:val="en-US" w:eastAsia="ja-JP"/>
        </w:rPr>
        <w:t xml:space="preserve">“1” and “0” data within 15 km for each earthquake are </w:t>
      </w:r>
      <w:r w:rsidR="00B17AF0" w:rsidRPr="001B70F4">
        <w:rPr>
          <w:rFonts w:ascii="Times New Roman" w:hAnsi="Times New Roman"/>
          <w:szCs w:val="24"/>
          <w:lang w:val="en-US" w:eastAsia="ja-JP"/>
        </w:rPr>
        <w:t>adopted</w:t>
      </w:r>
      <w:r w:rsidRPr="001B70F4">
        <w:rPr>
          <w:rFonts w:ascii="Times New Roman" w:hAnsi="Times New Roman"/>
          <w:szCs w:val="24"/>
          <w:lang w:val="en-US" w:eastAsia="ja-JP"/>
        </w:rPr>
        <w:t xml:space="preserve"> </w:t>
      </w:r>
      <w:r w:rsidR="00133B33" w:rsidRPr="001B70F4">
        <w:rPr>
          <w:rFonts w:ascii="Times New Roman" w:hAnsi="Times New Roman"/>
          <w:szCs w:val="24"/>
          <w:lang w:val="en-US" w:eastAsia="ja-JP"/>
        </w:rPr>
        <w:t xml:space="preserve">in </w:t>
      </w:r>
      <w:r w:rsidRPr="001B70F4">
        <w:rPr>
          <w:rFonts w:ascii="Times New Roman" w:hAnsi="Times New Roman"/>
          <w:szCs w:val="24"/>
          <w:lang w:val="en-US" w:eastAsia="ja-JP"/>
        </w:rPr>
        <w:t xml:space="preserve">the analysis. </w:t>
      </w:r>
      <w:r w:rsidR="001F3B57" w:rsidRPr="001B70F4">
        <w:rPr>
          <w:rFonts w:ascii="Times New Roman" w:hAnsi="Times New Roman"/>
          <w:szCs w:val="24"/>
          <w:lang w:val="en-US" w:eastAsia="ja-JP"/>
        </w:rPr>
        <w:t>In Case 2, “0” data farther than 15</w:t>
      </w:r>
      <w:r w:rsidR="003B0DDD" w:rsidRPr="001B70F4">
        <w:rPr>
          <w:rFonts w:ascii="Times New Roman" w:hAnsi="Times New Roman"/>
          <w:szCs w:val="24"/>
          <w:lang w:val="en-US" w:eastAsia="ja-JP"/>
        </w:rPr>
        <w:t xml:space="preserve"> </w:t>
      </w:r>
      <w:r w:rsidR="001F3B57" w:rsidRPr="001B70F4">
        <w:rPr>
          <w:rFonts w:ascii="Times New Roman" w:hAnsi="Times New Roman"/>
          <w:szCs w:val="24"/>
          <w:lang w:val="en-US" w:eastAsia="ja-JP"/>
        </w:rPr>
        <w:t xml:space="preserve">km </w:t>
      </w:r>
      <w:r w:rsidR="00CB1EB0" w:rsidRPr="001B70F4">
        <w:rPr>
          <w:rFonts w:ascii="Times New Roman" w:hAnsi="Times New Roman"/>
          <w:szCs w:val="24"/>
          <w:lang w:val="en-US" w:eastAsia="ja-JP"/>
        </w:rPr>
        <w:t xml:space="preserve">are </w:t>
      </w:r>
      <w:r w:rsidR="001F3B57" w:rsidRPr="001B70F4">
        <w:rPr>
          <w:rFonts w:ascii="Times New Roman" w:hAnsi="Times New Roman"/>
          <w:szCs w:val="24"/>
          <w:lang w:val="en-US" w:eastAsia="ja-JP"/>
        </w:rPr>
        <w:t xml:space="preserve">not taken into consideration. </w:t>
      </w:r>
      <w:r w:rsidRPr="001B70F4">
        <w:rPr>
          <w:rFonts w:ascii="Times New Roman" w:hAnsi="Times New Roman"/>
          <w:szCs w:val="24"/>
          <w:lang w:val="en-US" w:eastAsia="ja-JP"/>
        </w:rPr>
        <w:t xml:space="preserve">For Case 3 and Case 4, </w:t>
      </w:r>
      <w:r w:rsidR="005F4613" w:rsidRPr="001B70F4">
        <w:rPr>
          <w:rFonts w:ascii="Times New Roman" w:hAnsi="Times New Roman"/>
          <w:szCs w:val="24"/>
          <w:lang w:val="en-US" w:eastAsia="ja-JP"/>
        </w:rPr>
        <w:t xml:space="preserve">data within </w:t>
      </w:r>
      <w:r w:rsidRPr="001B70F4">
        <w:rPr>
          <w:rFonts w:ascii="Times New Roman" w:hAnsi="Times New Roman"/>
          <w:szCs w:val="24"/>
          <w:lang w:val="en-US" w:eastAsia="ja-JP"/>
        </w:rPr>
        <w:t>20 km and 25 km are taken into account respectively.</w:t>
      </w:r>
    </w:p>
    <w:p w14:paraId="27C85FB4" w14:textId="77777777" w:rsidR="00C060E7" w:rsidRPr="001B70F4" w:rsidRDefault="00C060E7" w:rsidP="00133812">
      <w:pPr>
        <w:pStyle w:val="afff"/>
        <w:spacing w:before="240"/>
        <w:ind w:leftChars="0" w:left="0"/>
        <w:jc w:val="center"/>
        <w:rPr>
          <w:rFonts w:ascii="Times New Roman" w:hAnsi="Times New Roman"/>
          <w:i/>
          <w:sz w:val="22"/>
          <w:szCs w:val="22"/>
          <w:lang w:val="en-US" w:eastAsia="ja-JP"/>
        </w:rPr>
      </w:pPr>
      <w:r w:rsidRPr="001B70F4">
        <w:rPr>
          <w:rFonts w:ascii="Times New Roman" w:hAnsi="Times New Roman"/>
          <w:i/>
          <w:sz w:val="22"/>
          <w:szCs w:val="22"/>
          <w:lang w:val="en-US" w:eastAsia="ja-JP"/>
        </w:rPr>
        <w:t xml:space="preserve">TABLE </w:t>
      </w:r>
      <w:r w:rsidR="00885D77" w:rsidRPr="001B70F4">
        <w:rPr>
          <w:rFonts w:ascii="Times New Roman" w:hAnsi="Times New Roman"/>
          <w:i/>
          <w:sz w:val="22"/>
          <w:szCs w:val="22"/>
          <w:lang w:val="en-US" w:eastAsia="ja-JP"/>
        </w:rPr>
        <w:t>4</w:t>
      </w:r>
      <w:r w:rsidRPr="001B70F4">
        <w:rPr>
          <w:rFonts w:ascii="Times New Roman" w:hAnsi="Times New Roman"/>
          <w:i/>
          <w:sz w:val="22"/>
          <w:szCs w:val="22"/>
          <w:lang w:val="en-US" w:eastAsia="ja-JP"/>
        </w:rPr>
        <w:t>: Analysis case</w:t>
      </w:r>
      <w:r w:rsidR="00763330" w:rsidRPr="001B70F4">
        <w:rPr>
          <w:rFonts w:ascii="Times New Roman" w:hAnsi="Times New Roman"/>
          <w:i/>
          <w:sz w:val="22"/>
          <w:szCs w:val="22"/>
          <w:lang w:val="en-US" w:eastAsia="ja-JP"/>
        </w:rPr>
        <w:t>s</w:t>
      </w:r>
      <w:r w:rsidRPr="001B70F4">
        <w:rPr>
          <w:rFonts w:ascii="Times New Roman" w:hAnsi="Times New Roman"/>
          <w:i/>
          <w:sz w:val="22"/>
          <w:szCs w:val="22"/>
          <w:lang w:val="en-US" w:eastAsia="ja-JP"/>
        </w:rPr>
        <w:t xml:space="preserve"> and conditions</w:t>
      </w:r>
    </w:p>
    <w:tbl>
      <w:tblPr>
        <w:tblStyle w:val="afff1"/>
        <w:tblW w:w="0" w:type="auto"/>
        <w:jc w:val="center"/>
        <w:tblLook w:val="04A0" w:firstRow="1" w:lastRow="0" w:firstColumn="1" w:lastColumn="0" w:noHBand="0" w:noVBand="1"/>
      </w:tblPr>
      <w:tblGrid>
        <w:gridCol w:w="1276"/>
        <w:gridCol w:w="3119"/>
        <w:gridCol w:w="3255"/>
      </w:tblGrid>
      <w:tr w:rsidR="001B70F4" w:rsidRPr="001B70F4" w14:paraId="77AE2D5F" w14:textId="77777777" w:rsidTr="00C060E7">
        <w:trPr>
          <w:jc w:val="center"/>
        </w:trPr>
        <w:tc>
          <w:tcPr>
            <w:tcW w:w="1276" w:type="dxa"/>
            <w:tcBorders>
              <w:left w:val="nil"/>
              <w:bottom w:val="double" w:sz="4" w:space="0" w:color="auto"/>
            </w:tcBorders>
            <w:vAlign w:val="center"/>
          </w:tcPr>
          <w:p w14:paraId="4D0C3CC1" w14:textId="77777777" w:rsidR="00C060E7" w:rsidRPr="001B70F4" w:rsidRDefault="00C060E7" w:rsidP="00C060E7">
            <w:pPr>
              <w:pStyle w:val="afff"/>
              <w:spacing w:line="0" w:lineRule="atLeast"/>
              <w:ind w:leftChars="0" w:left="0"/>
              <w:jc w:val="center"/>
              <w:rPr>
                <w:rFonts w:ascii="Times New Roman" w:hAnsi="Times New Roman"/>
                <w:sz w:val="21"/>
                <w:szCs w:val="21"/>
                <w:lang w:val="en-US" w:eastAsia="ja-JP"/>
              </w:rPr>
            </w:pPr>
          </w:p>
        </w:tc>
        <w:tc>
          <w:tcPr>
            <w:tcW w:w="6374" w:type="dxa"/>
            <w:gridSpan w:val="2"/>
            <w:tcBorders>
              <w:bottom w:val="double" w:sz="4" w:space="0" w:color="auto"/>
              <w:right w:val="nil"/>
            </w:tcBorders>
            <w:vAlign w:val="center"/>
          </w:tcPr>
          <w:p w14:paraId="69839313" w14:textId="77777777" w:rsidR="00C060E7" w:rsidRPr="001B70F4" w:rsidRDefault="00C060E7" w:rsidP="00C060E7">
            <w:pPr>
              <w:pStyle w:val="afff"/>
              <w:spacing w:line="0" w:lineRule="atLeast"/>
              <w:ind w:leftChars="0" w:left="0"/>
              <w:jc w:val="center"/>
              <w:rPr>
                <w:rFonts w:ascii="Times New Roman" w:hAnsi="Times New Roman"/>
                <w:sz w:val="21"/>
                <w:szCs w:val="21"/>
                <w:lang w:val="en-US" w:eastAsia="ja-JP"/>
              </w:rPr>
            </w:pPr>
            <w:r w:rsidRPr="001B70F4">
              <w:rPr>
                <w:rFonts w:ascii="Times New Roman" w:hAnsi="Times New Roman"/>
                <w:sz w:val="21"/>
                <w:szCs w:val="21"/>
                <w:lang w:val="en-US" w:eastAsia="ja-JP"/>
              </w:rPr>
              <w:t>Data considered for the case</w:t>
            </w:r>
          </w:p>
        </w:tc>
      </w:tr>
      <w:tr w:rsidR="001B70F4" w:rsidRPr="001B70F4" w14:paraId="48843548" w14:textId="77777777" w:rsidTr="00C060E7">
        <w:trPr>
          <w:jc w:val="center"/>
        </w:trPr>
        <w:tc>
          <w:tcPr>
            <w:tcW w:w="1276" w:type="dxa"/>
            <w:tcBorders>
              <w:top w:val="double" w:sz="4" w:space="0" w:color="auto"/>
              <w:left w:val="nil"/>
            </w:tcBorders>
            <w:vAlign w:val="center"/>
          </w:tcPr>
          <w:p w14:paraId="700F7DCF" w14:textId="77777777" w:rsidR="00C060E7" w:rsidRPr="001B70F4" w:rsidRDefault="00C060E7" w:rsidP="00C060E7">
            <w:pPr>
              <w:pStyle w:val="afff"/>
              <w:spacing w:line="0" w:lineRule="atLeast"/>
              <w:ind w:leftChars="0" w:left="0"/>
              <w:jc w:val="center"/>
              <w:rPr>
                <w:rFonts w:ascii="Times New Roman" w:hAnsi="Times New Roman"/>
                <w:sz w:val="21"/>
                <w:szCs w:val="21"/>
                <w:lang w:val="en-US" w:eastAsia="ja-JP"/>
              </w:rPr>
            </w:pPr>
            <w:r w:rsidRPr="001B70F4">
              <w:rPr>
                <w:rFonts w:ascii="Times New Roman" w:hAnsi="Times New Roman"/>
                <w:sz w:val="21"/>
                <w:szCs w:val="21"/>
                <w:lang w:val="en-US" w:eastAsia="ja-JP"/>
              </w:rPr>
              <w:t>Case 1</w:t>
            </w:r>
          </w:p>
        </w:tc>
        <w:tc>
          <w:tcPr>
            <w:tcW w:w="3119" w:type="dxa"/>
            <w:tcBorders>
              <w:top w:val="double" w:sz="4" w:space="0" w:color="auto"/>
            </w:tcBorders>
            <w:vAlign w:val="center"/>
          </w:tcPr>
          <w:p w14:paraId="1D5A6869" w14:textId="77777777" w:rsidR="00C060E7" w:rsidRPr="001B70F4" w:rsidRDefault="00C060E7" w:rsidP="00C060E7">
            <w:pPr>
              <w:pStyle w:val="afff"/>
              <w:spacing w:line="0" w:lineRule="atLeast"/>
              <w:ind w:leftChars="-7" w:left="-17" w:firstLine="1"/>
              <w:jc w:val="center"/>
              <w:rPr>
                <w:rFonts w:ascii="Times New Roman" w:hAnsi="Times New Roman"/>
                <w:sz w:val="21"/>
                <w:szCs w:val="21"/>
                <w:lang w:val="en-US" w:eastAsia="ja-JP"/>
              </w:rPr>
            </w:pPr>
            <w:r w:rsidRPr="001B70F4">
              <w:rPr>
                <w:rFonts w:ascii="Times New Roman" w:hAnsi="Times New Roman"/>
                <w:sz w:val="21"/>
                <w:szCs w:val="21"/>
                <w:lang w:val="en-US" w:eastAsia="ja-JP"/>
              </w:rPr>
              <w:t>“0” and “1” within the most distant “1” for each earthquake</w:t>
            </w:r>
          </w:p>
        </w:tc>
        <w:tc>
          <w:tcPr>
            <w:tcW w:w="3255" w:type="dxa"/>
            <w:vMerge w:val="restart"/>
            <w:tcBorders>
              <w:top w:val="double" w:sz="4" w:space="0" w:color="auto"/>
              <w:right w:val="nil"/>
            </w:tcBorders>
            <w:vAlign w:val="center"/>
          </w:tcPr>
          <w:p w14:paraId="30644183" w14:textId="77777777" w:rsidR="00C060E7" w:rsidRPr="001B70F4" w:rsidRDefault="00C060E7" w:rsidP="00C060E7">
            <w:pPr>
              <w:pStyle w:val="afff"/>
              <w:spacing w:line="0" w:lineRule="atLeast"/>
              <w:ind w:leftChars="0" w:left="0"/>
              <w:jc w:val="center"/>
              <w:rPr>
                <w:rFonts w:ascii="Times New Roman" w:hAnsi="Times New Roman"/>
                <w:sz w:val="21"/>
                <w:szCs w:val="21"/>
                <w:lang w:val="en-US" w:eastAsia="ja-JP"/>
              </w:rPr>
            </w:pPr>
            <w:r w:rsidRPr="001B70F4">
              <w:rPr>
                <w:rFonts w:ascii="Times New Roman" w:hAnsi="Times New Roman"/>
                <w:sz w:val="21"/>
                <w:szCs w:val="21"/>
                <w:lang w:val="en-US" w:eastAsia="ja-JP"/>
              </w:rPr>
              <w:t>(common condition)</w:t>
            </w:r>
          </w:p>
          <w:p w14:paraId="11320F5E" w14:textId="0BEE1F3F" w:rsidR="00C060E7" w:rsidRPr="001B70F4" w:rsidRDefault="00C060E7" w:rsidP="00CC182E">
            <w:pPr>
              <w:pStyle w:val="afff"/>
              <w:spacing w:line="0" w:lineRule="atLeast"/>
              <w:ind w:leftChars="0" w:left="0"/>
              <w:jc w:val="center"/>
              <w:rPr>
                <w:rFonts w:ascii="Times New Roman" w:hAnsi="Times New Roman"/>
                <w:sz w:val="21"/>
                <w:szCs w:val="21"/>
                <w:lang w:val="en-US" w:eastAsia="ja-JP"/>
              </w:rPr>
            </w:pPr>
            <w:r w:rsidRPr="001B70F4">
              <w:rPr>
                <w:rFonts w:ascii="Times New Roman" w:hAnsi="Times New Roman"/>
                <w:sz w:val="21"/>
                <w:szCs w:val="21"/>
                <w:lang w:val="en-US" w:eastAsia="ja-JP"/>
              </w:rPr>
              <w:t xml:space="preserve">data from 21 earthquakes that generated surface earthquake faults in Japan listed in </w:t>
            </w:r>
            <w:r w:rsidRPr="001B70F4">
              <w:rPr>
                <w:rFonts w:ascii="Times New Roman" w:hAnsi="Times New Roman"/>
                <w:i/>
                <w:sz w:val="21"/>
                <w:szCs w:val="21"/>
                <w:lang w:val="en-US" w:eastAsia="ja-JP"/>
              </w:rPr>
              <w:t xml:space="preserve">TABLE </w:t>
            </w:r>
            <w:r w:rsidR="00B17AF0" w:rsidRPr="001B70F4">
              <w:rPr>
                <w:rFonts w:ascii="Times New Roman" w:hAnsi="Times New Roman" w:hint="eastAsia"/>
                <w:i/>
                <w:sz w:val="21"/>
                <w:szCs w:val="21"/>
                <w:lang w:val="en-US" w:eastAsia="ja-JP"/>
              </w:rPr>
              <w:t>2</w:t>
            </w:r>
            <w:r w:rsidR="00053468" w:rsidRPr="001B70F4">
              <w:rPr>
                <w:rFonts w:ascii="Times New Roman" w:hAnsi="Times New Roman"/>
                <w:sz w:val="21"/>
                <w:szCs w:val="21"/>
                <w:lang w:val="en-US" w:eastAsia="ja-JP"/>
              </w:rPr>
              <w:t>,</w:t>
            </w:r>
            <w:r w:rsidRPr="001B70F4">
              <w:rPr>
                <w:rFonts w:ascii="Times New Roman" w:hAnsi="Times New Roman"/>
                <w:sz w:val="21"/>
                <w:szCs w:val="21"/>
                <w:lang w:val="en-US" w:eastAsia="ja-JP"/>
              </w:rPr>
              <w:t xml:space="preserve"> </w:t>
            </w:r>
            <w:r w:rsidR="00344E55" w:rsidRPr="001B70F4">
              <w:rPr>
                <w:rFonts w:ascii="Times New Roman" w:hAnsi="Times New Roman"/>
                <w:sz w:val="21"/>
                <w:szCs w:val="21"/>
                <w:lang w:val="en-US" w:eastAsia="ja-JP"/>
              </w:rPr>
              <w:t>excluding</w:t>
            </w:r>
            <w:r w:rsidRPr="001B70F4">
              <w:rPr>
                <w:rFonts w:ascii="Times New Roman" w:hAnsi="Times New Roman"/>
                <w:sz w:val="21"/>
                <w:szCs w:val="21"/>
                <w:lang w:val="en-US" w:eastAsia="ja-JP"/>
              </w:rPr>
              <w:t xml:space="preserve"> </w:t>
            </w:r>
            <w:r w:rsidR="00B17AF0" w:rsidRPr="001B70F4">
              <w:rPr>
                <w:rFonts w:ascii="Times New Roman" w:hAnsi="Times New Roman"/>
                <w:sz w:val="21"/>
                <w:szCs w:val="21"/>
                <w:lang w:val="en-US" w:eastAsia="ja-JP"/>
              </w:rPr>
              <w:t xml:space="preserve">the </w:t>
            </w:r>
            <w:r w:rsidRPr="001B70F4">
              <w:rPr>
                <w:rFonts w:ascii="Times New Roman" w:hAnsi="Times New Roman"/>
                <w:sz w:val="21"/>
                <w:szCs w:val="21"/>
                <w:lang w:val="en-US" w:eastAsia="ja-JP"/>
              </w:rPr>
              <w:t>2011 earthquake</w:t>
            </w:r>
          </w:p>
        </w:tc>
      </w:tr>
      <w:tr w:rsidR="001B70F4" w:rsidRPr="001B70F4" w14:paraId="631BBB29" w14:textId="77777777" w:rsidTr="00C060E7">
        <w:trPr>
          <w:jc w:val="center"/>
        </w:trPr>
        <w:tc>
          <w:tcPr>
            <w:tcW w:w="1276" w:type="dxa"/>
            <w:tcBorders>
              <w:left w:val="nil"/>
            </w:tcBorders>
            <w:vAlign w:val="center"/>
          </w:tcPr>
          <w:p w14:paraId="12FCE479" w14:textId="77777777" w:rsidR="00C060E7" w:rsidRPr="001B70F4" w:rsidRDefault="00C060E7" w:rsidP="00C060E7">
            <w:pPr>
              <w:pStyle w:val="afff"/>
              <w:ind w:leftChars="0" w:left="0"/>
              <w:jc w:val="center"/>
              <w:rPr>
                <w:rFonts w:ascii="Times New Roman" w:hAnsi="Times New Roman"/>
                <w:sz w:val="21"/>
                <w:szCs w:val="21"/>
                <w:lang w:val="en-US" w:eastAsia="ja-JP"/>
              </w:rPr>
            </w:pPr>
            <w:r w:rsidRPr="001B70F4">
              <w:rPr>
                <w:rFonts w:ascii="Times New Roman" w:hAnsi="Times New Roman"/>
                <w:sz w:val="21"/>
                <w:szCs w:val="21"/>
                <w:lang w:val="en-US" w:eastAsia="ja-JP"/>
              </w:rPr>
              <w:t>Case 2</w:t>
            </w:r>
          </w:p>
        </w:tc>
        <w:tc>
          <w:tcPr>
            <w:tcW w:w="3119" w:type="dxa"/>
            <w:vAlign w:val="center"/>
          </w:tcPr>
          <w:p w14:paraId="0AD5BD38" w14:textId="77777777" w:rsidR="00C060E7" w:rsidRPr="001B70F4" w:rsidRDefault="00C060E7" w:rsidP="00C060E7">
            <w:pPr>
              <w:pStyle w:val="afff"/>
              <w:ind w:leftChars="0" w:left="0"/>
              <w:jc w:val="center"/>
              <w:rPr>
                <w:rFonts w:ascii="Times New Roman" w:hAnsi="Times New Roman"/>
                <w:sz w:val="21"/>
                <w:szCs w:val="21"/>
                <w:lang w:val="en-US" w:eastAsia="ja-JP"/>
              </w:rPr>
            </w:pPr>
            <w:r w:rsidRPr="001B70F4">
              <w:rPr>
                <w:rFonts w:ascii="Times New Roman" w:hAnsi="Times New Roman"/>
                <w:sz w:val="21"/>
                <w:szCs w:val="21"/>
                <w:lang w:val="en-US" w:eastAsia="ja-JP"/>
              </w:rPr>
              <w:t>“0” and “1” within 15 km</w:t>
            </w:r>
          </w:p>
        </w:tc>
        <w:tc>
          <w:tcPr>
            <w:tcW w:w="3255" w:type="dxa"/>
            <w:vMerge/>
            <w:tcBorders>
              <w:right w:val="nil"/>
            </w:tcBorders>
          </w:tcPr>
          <w:p w14:paraId="44C8B6DB" w14:textId="77777777" w:rsidR="00C060E7" w:rsidRPr="001B70F4" w:rsidRDefault="00C060E7" w:rsidP="00C060E7">
            <w:pPr>
              <w:pStyle w:val="afff"/>
              <w:ind w:leftChars="0" w:left="0"/>
              <w:jc w:val="center"/>
              <w:rPr>
                <w:rFonts w:ascii="Times New Roman" w:hAnsi="Times New Roman"/>
                <w:sz w:val="21"/>
                <w:szCs w:val="21"/>
                <w:lang w:val="en-US" w:eastAsia="ja-JP"/>
              </w:rPr>
            </w:pPr>
          </w:p>
        </w:tc>
      </w:tr>
      <w:tr w:rsidR="001B70F4" w:rsidRPr="001B70F4" w14:paraId="3C6BECDD" w14:textId="77777777" w:rsidTr="00C060E7">
        <w:trPr>
          <w:jc w:val="center"/>
        </w:trPr>
        <w:tc>
          <w:tcPr>
            <w:tcW w:w="1276" w:type="dxa"/>
            <w:tcBorders>
              <w:left w:val="nil"/>
            </w:tcBorders>
            <w:vAlign w:val="center"/>
          </w:tcPr>
          <w:p w14:paraId="39E7F84D" w14:textId="77777777" w:rsidR="00C060E7" w:rsidRPr="001B70F4" w:rsidRDefault="00C060E7" w:rsidP="00C060E7">
            <w:pPr>
              <w:pStyle w:val="afff"/>
              <w:ind w:leftChars="0" w:left="0"/>
              <w:jc w:val="center"/>
              <w:rPr>
                <w:rFonts w:ascii="Times New Roman" w:hAnsi="Times New Roman"/>
                <w:sz w:val="21"/>
                <w:szCs w:val="21"/>
                <w:lang w:val="en-US" w:eastAsia="ja-JP"/>
              </w:rPr>
            </w:pPr>
            <w:r w:rsidRPr="001B70F4">
              <w:rPr>
                <w:rFonts w:ascii="Times New Roman" w:hAnsi="Times New Roman"/>
                <w:sz w:val="21"/>
                <w:szCs w:val="21"/>
                <w:lang w:val="en-US" w:eastAsia="ja-JP"/>
              </w:rPr>
              <w:t>Case 3</w:t>
            </w:r>
          </w:p>
        </w:tc>
        <w:tc>
          <w:tcPr>
            <w:tcW w:w="3119" w:type="dxa"/>
            <w:vAlign w:val="center"/>
          </w:tcPr>
          <w:p w14:paraId="132D64BD" w14:textId="77777777" w:rsidR="00C060E7" w:rsidRPr="001B70F4" w:rsidRDefault="00C060E7" w:rsidP="00C060E7">
            <w:pPr>
              <w:pStyle w:val="afff"/>
              <w:ind w:leftChars="0" w:left="0"/>
              <w:jc w:val="center"/>
              <w:rPr>
                <w:rFonts w:ascii="Times New Roman" w:hAnsi="Times New Roman"/>
                <w:sz w:val="21"/>
                <w:szCs w:val="21"/>
                <w:lang w:val="en-US" w:eastAsia="ja-JP"/>
              </w:rPr>
            </w:pPr>
            <w:r w:rsidRPr="001B70F4">
              <w:rPr>
                <w:rFonts w:ascii="Times New Roman" w:hAnsi="Times New Roman"/>
                <w:sz w:val="21"/>
                <w:szCs w:val="21"/>
                <w:lang w:val="en-US" w:eastAsia="ja-JP"/>
              </w:rPr>
              <w:t>“0” and “1” within 20 km</w:t>
            </w:r>
          </w:p>
        </w:tc>
        <w:tc>
          <w:tcPr>
            <w:tcW w:w="3255" w:type="dxa"/>
            <w:vMerge/>
            <w:tcBorders>
              <w:right w:val="nil"/>
            </w:tcBorders>
          </w:tcPr>
          <w:p w14:paraId="4F7E5411" w14:textId="77777777" w:rsidR="00C060E7" w:rsidRPr="001B70F4" w:rsidRDefault="00C060E7" w:rsidP="00C060E7">
            <w:pPr>
              <w:pStyle w:val="afff"/>
              <w:ind w:leftChars="0" w:left="0"/>
              <w:jc w:val="center"/>
              <w:rPr>
                <w:rFonts w:ascii="Times New Roman" w:hAnsi="Times New Roman"/>
                <w:sz w:val="21"/>
                <w:szCs w:val="21"/>
                <w:lang w:val="en-US" w:eastAsia="ja-JP"/>
              </w:rPr>
            </w:pPr>
          </w:p>
        </w:tc>
      </w:tr>
      <w:tr w:rsidR="00C060E7" w:rsidRPr="001B70F4" w14:paraId="7DF5F022" w14:textId="77777777" w:rsidTr="00C060E7">
        <w:trPr>
          <w:jc w:val="center"/>
        </w:trPr>
        <w:tc>
          <w:tcPr>
            <w:tcW w:w="1276" w:type="dxa"/>
            <w:tcBorders>
              <w:left w:val="nil"/>
            </w:tcBorders>
            <w:vAlign w:val="center"/>
          </w:tcPr>
          <w:p w14:paraId="136AA837" w14:textId="77777777" w:rsidR="00C060E7" w:rsidRPr="001B70F4" w:rsidRDefault="00C060E7" w:rsidP="00C060E7">
            <w:pPr>
              <w:pStyle w:val="afff"/>
              <w:ind w:leftChars="0" w:left="0"/>
              <w:jc w:val="center"/>
              <w:rPr>
                <w:rFonts w:ascii="Times New Roman" w:hAnsi="Times New Roman"/>
                <w:sz w:val="21"/>
                <w:szCs w:val="21"/>
                <w:lang w:val="en-US" w:eastAsia="ja-JP"/>
              </w:rPr>
            </w:pPr>
            <w:r w:rsidRPr="001B70F4">
              <w:rPr>
                <w:rFonts w:ascii="Times New Roman" w:hAnsi="Times New Roman"/>
                <w:sz w:val="21"/>
                <w:szCs w:val="21"/>
                <w:lang w:val="en-US" w:eastAsia="ja-JP"/>
              </w:rPr>
              <w:t>Case 4</w:t>
            </w:r>
          </w:p>
        </w:tc>
        <w:tc>
          <w:tcPr>
            <w:tcW w:w="3119" w:type="dxa"/>
            <w:vAlign w:val="center"/>
          </w:tcPr>
          <w:p w14:paraId="7DC3F5DB" w14:textId="77777777" w:rsidR="00C060E7" w:rsidRPr="001B70F4" w:rsidRDefault="00C060E7" w:rsidP="00C060E7">
            <w:pPr>
              <w:pStyle w:val="afff"/>
              <w:ind w:leftChars="0" w:left="0"/>
              <w:jc w:val="center"/>
              <w:rPr>
                <w:rFonts w:ascii="Times New Roman" w:hAnsi="Times New Roman"/>
                <w:sz w:val="21"/>
                <w:szCs w:val="21"/>
                <w:lang w:val="en-US" w:eastAsia="ja-JP"/>
              </w:rPr>
            </w:pPr>
            <w:r w:rsidRPr="001B70F4">
              <w:rPr>
                <w:rFonts w:ascii="Times New Roman" w:hAnsi="Times New Roman"/>
                <w:sz w:val="21"/>
                <w:szCs w:val="21"/>
                <w:lang w:val="en-US" w:eastAsia="ja-JP"/>
              </w:rPr>
              <w:t>“0” and “1” within 25 km</w:t>
            </w:r>
          </w:p>
        </w:tc>
        <w:tc>
          <w:tcPr>
            <w:tcW w:w="3255" w:type="dxa"/>
            <w:vMerge/>
            <w:tcBorders>
              <w:right w:val="nil"/>
            </w:tcBorders>
          </w:tcPr>
          <w:p w14:paraId="61BBD562" w14:textId="77777777" w:rsidR="00C060E7" w:rsidRPr="001B70F4" w:rsidRDefault="00C060E7" w:rsidP="00C060E7">
            <w:pPr>
              <w:pStyle w:val="afff"/>
              <w:ind w:leftChars="0" w:left="0"/>
              <w:jc w:val="center"/>
              <w:rPr>
                <w:rFonts w:ascii="Times New Roman" w:hAnsi="Times New Roman"/>
                <w:sz w:val="21"/>
                <w:szCs w:val="21"/>
                <w:lang w:val="en-US" w:eastAsia="ja-JP"/>
              </w:rPr>
            </w:pPr>
          </w:p>
        </w:tc>
      </w:tr>
    </w:tbl>
    <w:p w14:paraId="5F0A38E4" w14:textId="77777777" w:rsidR="00C060E7" w:rsidRPr="001B70F4" w:rsidRDefault="00C060E7" w:rsidP="00C060E7">
      <w:pPr>
        <w:pStyle w:val="afff"/>
        <w:ind w:leftChars="0" w:left="0"/>
        <w:rPr>
          <w:rFonts w:ascii="Times New Roman" w:hAnsi="Times New Roman"/>
          <w:sz w:val="21"/>
          <w:szCs w:val="21"/>
          <w:lang w:val="en-US" w:eastAsia="ja-JP"/>
        </w:rPr>
      </w:pPr>
    </w:p>
    <w:p w14:paraId="26357C70" w14:textId="77777777" w:rsidR="00C060E7" w:rsidRPr="001B70F4" w:rsidRDefault="00C060E7" w:rsidP="00255BF4">
      <w:pPr>
        <w:pStyle w:val="afff"/>
        <w:ind w:leftChars="0" w:left="1416" w:firstLine="708"/>
        <w:jc w:val="left"/>
        <w:rPr>
          <w:rFonts w:ascii="Times New Roman" w:hAnsi="Times New Roman"/>
          <w:b/>
          <w:szCs w:val="24"/>
          <w:lang w:val="en-US"/>
        </w:rPr>
      </w:pPr>
      <w:r w:rsidRPr="001B70F4">
        <w:rPr>
          <w:rFonts w:ascii="Times New Roman" w:hAnsi="Times New Roman"/>
          <w:noProof/>
          <w:lang w:val="en-US" w:eastAsia="ja-JP"/>
        </w:rPr>
        <w:lastRenderedPageBreak/>
        <w:drawing>
          <wp:inline distT="0" distB="0" distL="0" distR="0" wp14:anchorId="7D124677" wp14:editId="412640BC">
            <wp:extent cx="4103280" cy="1632600"/>
            <wp:effectExtent l="0" t="0" r="0" b="5715"/>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4103280" cy="1632600"/>
                    </a:xfrm>
                    <a:prstGeom prst="rect">
                      <a:avLst/>
                    </a:prstGeom>
                    <a:noFill/>
                    <a:ln>
                      <a:noFill/>
                    </a:ln>
                  </pic:spPr>
                </pic:pic>
              </a:graphicData>
            </a:graphic>
          </wp:inline>
        </w:drawing>
      </w:r>
    </w:p>
    <w:p w14:paraId="6CF3A6F5" w14:textId="77777777" w:rsidR="00C060E7" w:rsidRPr="001B70F4" w:rsidRDefault="00C060E7" w:rsidP="00C060E7">
      <w:pPr>
        <w:pStyle w:val="afff"/>
        <w:ind w:leftChars="0" w:left="708" w:hanging="708"/>
        <w:jc w:val="center"/>
        <w:rPr>
          <w:rFonts w:ascii="Times New Roman" w:hAnsi="Times New Roman"/>
          <w:b/>
          <w:sz w:val="22"/>
          <w:szCs w:val="22"/>
          <w:lang w:val="en-US"/>
        </w:rPr>
      </w:pPr>
      <w:r w:rsidRPr="001B70F4">
        <w:rPr>
          <w:rFonts w:ascii="Times New Roman" w:hAnsi="Times New Roman"/>
          <w:i/>
          <w:sz w:val="22"/>
          <w:szCs w:val="22"/>
          <w:lang w:val="en-US" w:eastAsia="ja-JP"/>
        </w:rPr>
        <w:t>(a) Case 1</w:t>
      </w:r>
    </w:p>
    <w:p w14:paraId="5A58EFC7" w14:textId="77777777" w:rsidR="00C060E7" w:rsidRPr="001B70F4" w:rsidRDefault="00C060E7" w:rsidP="00255BF4">
      <w:pPr>
        <w:pStyle w:val="afff"/>
        <w:ind w:leftChars="0" w:left="1416" w:firstLine="708"/>
        <w:jc w:val="left"/>
        <w:rPr>
          <w:rFonts w:ascii="Times New Roman" w:hAnsi="Times New Roman"/>
          <w:b/>
          <w:szCs w:val="24"/>
          <w:lang w:val="en-US"/>
        </w:rPr>
      </w:pPr>
      <w:r w:rsidRPr="001B70F4">
        <w:rPr>
          <w:rFonts w:ascii="Times New Roman" w:hAnsi="Times New Roman"/>
          <w:noProof/>
          <w:lang w:val="en-US" w:eastAsia="ja-JP"/>
        </w:rPr>
        <w:drawing>
          <wp:inline distT="0" distB="0" distL="0" distR="0" wp14:anchorId="738E4FB9" wp14:editId="35956DD5">
            <wp:extent cx="3346560" cy="1609200"/>
            <wp:effectExtent l="0" t="0" r="0" b="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90" cstate="print">
                      <a:extLst>
                        <a:ext uri="{28A0092B-C50C-407E-A947-70E740481C1C}">
                          <a14:useLocalDpi xmlns:a14="http://schemas.microsoft.com/office/drawing/2010/main" val="0"/>
                        </a:ext>
                      </a:extLst>
                    </a:blip>
                    <a:srcRect/>
                    <a:stretch>
                      <a:fillRect/>
                    </a:stretch>
                  </pic:blipFill>
                  <pic:spPr bwMode="auto">
                    <a:xfrm>
                      <a:off x="0" y="0"/>
                      <a:ext cx="3346560" cy="1609200"/>
                    </a:xfrm>
                    <a:prstGeom prst="rect">
                      <a:avLst/>
                    </a:prstGeom>
                    <a:noFill/>
                    <a:ln>
                      <a:noFill/>
                    </a:ln>
                  </pic:spPr>
                </pic:pic>
              </a:graphicData>
            </a:graphic>
          </wp:inline>
        </w:drawing>
      </w:r>
    </w:p>
    <w:p w14:paraId="20F378FD" w14:textId="266533C6" w:rsidR="00C060E7" w:rsidRPr="001B70F4" w:rsidRDefault="00C060E7" w:rsidP="00C060E7">
      <w:pPr>
        <w:pStyle w:val="afff"/>
        <w:ind w:leftChars="0" w:left="708" w:hanging="708"/>
        <w:jc w:val="center"/>
        <w:rPr>
          <w:rFonts w:ascii="Times New Roman" w:hAnsi="Times New Roman"/>
          <w:b/>
          <w:sz w:val="22"/>
          <w:szCs w:val="22"/>
          <w:lang w:val="en-US"/>
        </w:rPr>
      </w:pPr>
      <w:r w:rsidRPr="001B70F4">
        <w:rPr>
          <w:rFonts w:ascii="Times New Roman" w:hAnsi="Times New Roman"/>
          <w:i/>
          <w:sz w:val="22"/>
          <w:szCs w:val="22"/>
          <w:lang w:val="en-US" w:eastAsia="ja-JP"/>
        </w:rPr>
        <w:t>(b) Case</w:t>
      </w:r>
      <w:r w:rsidR="00C361C1" w:rsidRPr="001B70F4">
        <w:rPr>
          <w:rFonts w:ascii="Times New Roman" w:hAnsi="Times New Roman"/>
          <w:i/>
          <w:sz w:val="22"/>
          <w:szCs w:val="22"/>
          <w:lang w:val="en-US" w:eastAsia="ja-JP"/>
        </w:rPr>
        <w:t>s</w:t>
      </w:r>
      <w:r w:rsidRPr="001B70F4">
        <w:rPr>
          <w:rFonts w:ascii="Times New Roman" w:hAnsi="Times New Roman"/>
          <w:i/>
          <w:sz w:val="22"/>
          <w:szCs w:val="22"/>
          <w:lang w:val="en-US" w:eastAsia="ja-JP"/>
        </w:rPr>
        <w:t xml:space="preserve"> 2, 3 and 4</w:t>
      </w:r>
    </w:p>
    <w:p w14:paraId="377557A1" w14:textId="137FFAA4" w:rsidR="00C060E7" w:rsidRPr="001B70F4" w:rsidRDefault="00C060E7" w:rsidP="00C060E7">
      <w:pPr>
        <w:pStyle w:val="afff"/>
        <w:ind w:leftChars="0" w:left="0"/>
        <w:jc w:val="center"/>
        <w:rPr>
          <w:rFonts w:ascii="Times New Roman" w:hAnsi="Times New Roman"/>
          <w:b/>
          <w:szCs w:val="24"/>
          <w:lang w:val="en-US"/>
        </w:rPr>
      </w:pPr>
      <w:r w:rsidRPr="001B70F4">
        <w:rPr>
          <w:rFonts w:ascii="Times New Roman" w:hAnsi="Times New Roman"/>
          <w:i/>
          <w:sz w:val="22"/>
          <w:szCs w:val="22"/>
          <w:lang w:val="en-US" w:eastAsia="ja-JP"/>
        </w:rPr>
        <w:t>FIG.</w:t>
      </w:r>
      <w:r w:rsidR="00327A29" w:rsidRPr="001B70F4">
        <w:rPr>
          <w:rFonts w:ascii="Times New Roman" w:hAnsi="Times New Roman"/>
          <w:i/>
          <w:sz w:val="22"/>
          <w:szCs w:val="22"/>
          <w:lang w:val="en-US" w:eastAsia="ja-JP"/>
        </w:rPr>
        <w:t xml:space="preserve"> </w:t>
      </w:r>
      <w:r w:rsidR="00133812" w:rsidRPr="001B70F4">
        <w:rPr>
          <w:rFonts w:ascii="Times New Roman" w:hAnsi="Times New Roman"/>
          <w:i/>
          <w:sz w:val="22"/>
          <w:szCs w:val="22"/>
          <w:lang w:val="en-US" w:eastAsia="ja-JP"/>
        </w:rPr>
        <w:t>5</w:t>
      </w:r>
      <w:r w:rsidRPr="001B70F4">
        <w:rPr>
          <w:rFonts w:ascii="Times New Roman" w:hAnsi="Times New Roman"/>
          <w:i/>
          <w:sz w:val="22"/>
          <w:szCs w:val="22"/>
          <w:lang w:val="en-US" w:eastAsia="ja-JP"/>
        </w:rPr>
        <w:t xml:space="preserve"> Schematic diagram</w:t>
      </w:r>
      <w:r w:rsidR="00C361C1" w:rsidRPr="001B70F4">
        <w:rPr>
          <w:rFonts w:ascii="Times New Roman" w:hAnsi="Times New Roman"/>
          <w:i/>
          <w:sz w:val="22"/>
          <w:szCs w:val="22"/>
          <w:lang w:val="en-US" w:eastAsia="ja-JP"/>
        </w:rPr>
        <w:t>s</w:t>
      </w:r>
      <w:r w:rsidRPr="001B70F4">
        <w:rPr>
          <w:rFonts w:ascii="Times New Roman" w:hAnsi="Times New Roman"/>
          <w:i/>
          <w:sz w:val="22"/>
          <w:szCs w:val="22"/>
          <w:lang w:val="en-US" w:eastAsia="ja-JP"/>
        </w:rPr>
        <w:t xml:space="preserve"> of the cases</w:t>
      </w:r>
    </w:p>
    <w:p w14:paraId="2BAF8D89" w14:textId="77777777" w:rsidR="00C060E7" w:rsidRPr="001B70F4" w:rsidRDefault="00C060E7" w:rsidP="00841AF7">
      <w:pPr>
        <w:pStyle w:val="afff"/>
        <w:numPr>
          <w:ilvl w:val="0"/>
          <w:numId w:val="16"/>
        </w:numPr>
        <w:spacing w:before="240"/>
        <w:ind w:leftChars="0"/>
        <w:rPr>
          <w:rFonts w:ascii="Times New Roman" w:hAnsi="Times New Roman"/>
          <w:b/>
          <w:szCs w:val="24"/>
          <w:lang w:val="en-US"/>
        </w:rPr>
      </w:pPr>
      <w:r w:rsidRPr="001B70F4">
        <w:rPr>
          <w:rFonts w:ascii="Times New Roman" w:hAnsi="Times New Roman"/>
          <w:b/>
          <w:szCs w:val="24"/>
          <w:lang w:val="en-US" w:eastAsia="ja-JP"/>
        </w:rPr>
        <w:t>Analysis results</w:t>
      </w:r>
    </w:p>
    <w:p w14:paraId="08D596A4" w14:textId="71F5E032" w:rsidR="00C060E7" w:rsidRPr="001B70F4" w:rsidRDefault="00C060E7" w:rsidP="00C060E7">
      <w:pPr>
        <w:pStyle w:val="afff"/>
        <w:ind w:leftChars="0" w:left="0"/>
        <w:rPr>
          <w:rFonts w:ascii="Times New Roman" w:hAnsi="Times New Roman"/>
          <w:szCs w:val="24"/>
          <w:lang w:val="en-US" w:eastAsia="ja-JP"/>
        </w:rPr>
      </w:pPr>
      <w:r w:rsidRPr="001B70F4">
        <w:rPr>
          <w:rFonts w:ascii="Times New Roman" w:hAnsi="Times New Roman"/>
          <w:i/>
          <w:szCs w:val="24"/>
          <w:lang w:val="en-US" w:eastAsia="ja-JP"/>
        </w:rPr>
        <w:t>FIG.</w:t>
      </w:r>
      <w:r w:rsidR="00327A29" w:rsidRPr="001B70F4">
        <w:rPr>
          <w:rFonts w:ascii="Times New Roman" w:hAnsi="Times New Roman"/>
          <w:i/>
          <w:szCs w:val="24"/>
          <w:lang w:val="en-US" w:eastAsia="ja-JP"/>
        </w:rPr>
        <w:t xml:space="preserve"> </w:t>
      </w:r>
      <w:r w:rsidR="00763330" w:rsidRPr="001B70F4">
        <w:rPr>
          <w:rFonts w:ascii="Times New Roman" w:hAnsi="Times New Roman"/>
          <w:i/>
          <w:szCs w:val="24"/>
          <w:lang w:val="en-US" w:eastAsia="ja-JP"/>
        </w:rPr>
        <w:t>6</w:t>
      </w:r>
      <w:r w:rsidRPr="001B70F4">
        <w:rPr>
          <w:rFonts w:ascii="Times New Roman" w:hAnsi="Times New Roman"/>
          <w:szCs w:val="24"/>
          <w:lang w:val="en-US" w:eastAsia="ja-JP"/>
        </w:rPr>
        <w:t xml:space="preserve"> is the result of the parametric study when employing the 500m×500m </w:t>
      </w:r>
      <w:r w:rsidR="000851BE" w:rsidRPr="001B70F4">
        <w:rPr>
          <w:rFonts w:ascii="Times New Roman" w:hAnsi="Times New Roman"/>
          <w:szCs w:val="24"/>
          <w:lang w:val="en-US" w:eastAsia="ja-JP"/>
        </w:rPr>
        <w:t>cell size</w:t>
      </w:r>
      <w:r w:rsidRPr="001B70F4">
        <w:rPr>
          <w:rFonts w:ascii="Times New Roman" w:hAnsi="Times New Roman"/>
          <w:szCs w:val="24"/>
          <w:lang w:val="en-US" w:eastAsia="ja-JP"/>
        </w:rPr>
        <w:t>. As shown i</w:t>
      </w:r>
      <w:r w:rsidR="00B964BC" w:rsidRPr="001B70F4">
        <w:rPr>
          <w:rFonts w:ascii="Times New Roman" w:hAnsi="Times New Roman"/>
          <w:szCs w:val="24"/>
          <w:lang w:val="en-US" w:eastAsia="ja-JP"/>
        </w:rPr>
        <w:t>n</w:t>
      </w:r>
      <w:r w:rsidRPr="001B70F4">
        <w:rPr>
          <w:rFonts w:ascii="Times New Roman" w:hAnsi="Times New Roman"/>
          <w:szCs w:val="24"/>
          <w:lang w:val="en-US" w:eastAsia="ja-JP"/>
        </w:rPr>
        <w:t xml:space="preserve"> the figure, Case 1 is </w:t>
      </w:r>
      <w:r w:rsidR="007805C3" w:rsidRPr="001B70F4">
        <w:rPr>
          <w:rFonts w:ascii="Times New Roman" w:hAnsi="Times New Roman"/>
          <w:szCs w:val="24"/>
          <w:lang w:val="en-US" w:eastAsia="ja-JP"/>
        </w:rPr>
        <w:t xml:space="preserve">greatly </w:t>
      </w:r>
      <w:r w:rsidRPr="001B70F4">
        <w:rPr>
          <w:rFonts w:ascii="Times New Roman" w:hAnsi="Times New Roman"/>
          <w:szCs w:val="24"/>
          <w:lang w:val="en-US" w:eastAsia="ja-JP"/>
        </w:rPr>
        <w:t xml:space="preserve">different from the other cases. This result tells us that the assumption </w:t>
      </w:r>
      <w:r w:rsidR="007805C3" w:rsidRPr="001B70F4">
        <w:rPr>
          <w:rFonts w:ascii="Times New Roman" w:hAnsi="Times New Roman"/>
          <w:szCs w:val="24"/>
          <w:lang w:val="en-US" w:eastAsia="ja-JP"/>
        </w:rPr>
        <w:t>in</w:t>
      </w:r>
      <w:r w:rsidR="00B964BC" w:rsidRPr="001B70F4">
        <w:rPr>
          <w:rFonts w:ascii="Times New Roman" w:hAnsi="Times New Roman"/>
          <w:szCs w:val="24"/>
          <w:lang w:val="en-US" w:eastAsia="ja-JP"/>
        </w:rPr>
        <w:t xml:space="preserve"> </w:t>
      </w:r>
      <w:r w:rsidRPr="001B70F4">
        <w:rPr>
          <w:rFonts w:ascii="Times New Roman" w:hAnsi="Times New Roman"/>
          <w:szCs w:val="24"/>
          <w:lang w:val="en-US" w:eastAsia="ja-JP"/>
        </w:rPr>
        <w:t xml:space="preserve">Case 1 is not appropriate for </w:t>
      </w:r>
      <w:r w:rsidRPr="001B70F4">
        <w:rPr>
          <w:rFonts w:ascii="Times New Roman" w:hAnsi="Times New Roman"/>
          <w:i/>
          <w:szCs w:val="24"/>
          <w:lang w:val="en-US" w:eastAsia="ja-JP"/>
        </w:rPr>
        <w:t>P</w:t>
      </w:r>
      <w:r w:rsidRPr="001B70F4">
        <w:rPr>
          <w:rFonts w:ascii="Times New Roman" w:hAnsi="Times New Roman"/>
          <w:szCs w:val="24"/>
          <w:vertAlign w:val="subscript"/>
          <w:lang w:val="en-US" w:eastAsia="ja-JP"/>
        </w:rPr>
        <w:t>2</w:t>
      </w:r>
      <w:r w:rsidRPr="001B70F4">
        <w:rPr>
          <w:rFonts w:ascii="Times New Roman" w:hAnsi="Times New Roman"/>
          <w:i/>
          <w:szCs w:val="24"/>
          <w:vertAlign w:val="subscript"/>
          <w:lang w:val="en-US" w:eastAsia="ja-JP"/>
        </w:rPr>
        <w:t>d</w:t>
      </w:r>
      <w:r w:rsidRPr="001B70F4">
        <w:rPr>
          <w:rFonts w:ascii="Times New Roman" w:hAnsi="Times New Roman"/>
          <w:szCs w:val="24"/>
          <w:lang w:val="en-US" w:eastAsia="ja-JP"/>
        </w:rPr>
        <w:t xml:space="preserve"> analysis. In other words, the information that there is no distributed fault in remote area</w:t>
      </w:r>
      <w:r w:rsidR="007805C3" w:rsidRPr="001B70F4">
        <w:rPr>
          <w:rFonts w:ascii="Times New Roman" w:hAnsi="Times New Roman"/>
          <w:szCs w:val="24"/>
          <w:lang w:val="en-US" w:eastAsia="ja-JP"/>
        </w:rPr>
        <w:t>s</w:t>
      </w:r>
      <w:r w:rsidRPr="001B70F4">
        <w:rPr>
          <w:rFonts w:ascii="Times New Roman" w:hAnsi="Times New Roman"/>
          <w:szCs w:val="24"/>
          <w:lang w:val="en-US" w:eastAsia="ja-JP"/>
        </w:rPr>
        <w:t xml:space="preserve"> is </w:t>
      </w:r>
      <w:r w:rsidR="009E79C9" w:rsidRPr="001B70F4">
        <w:rPr>
          <w:rFonts w:ascii="Times New Roman" w:hAnsi="Times New Roman"/>
          <w:szCs w:val="24"/>
          <w:lang w:val="en-US" w:eastAsia="ja-JP"/>
        </w:rPr>
        <w:t xml:space="preserve">rather </w:t>
      </w:r>
      <w:r w:rsidRPr="001B70F4">
        <w:rPr>
          <w:rFonts w:ascii="Times New Roman" w:hAnsi="Times New Roman"/>
          <w:szCs w:val="24"/>
          <w:lang w:val="en-US" w:eastAsia="ja-JP"/>
        </w:rPr>
        <w:t xml:space="preserve">important and this information should </w:t>
      </w:r>
      <w:r w:rsidR="00763330" w:rsidRPr="001B70F4">
        <w:rPr>
          <w:rFonts w:ascii="Times New Roman" w:hAnsi="Times New Roman"/>
          <w:szCs w:val="24"/>
          <w:lang w:val="en-US" w:eastAsia="ja-JP"/>
        </w:rPr>
        <w:t xml:space="preserve">inevitably </w:t>
      </w:r>
      <w:r w:rsidRPr="001B70F4">
        <w:rPr>
          <w:rFonts w:ascii="Times New Roman" w:hAnsi="Times New Roman"/>
          <w:szCs w:val="24"/>
          <w:lang w:val="en-US" w:eastAsia="ja-JP"/>
        </w:rPr>
        <w:t xml:space="preserve">be considered for </w:t>
      </w:r>
      <w:r w:rsidRPr="001B70F4">
        <w:rPr>
          <w:rFonts w:ascii="Times New Roman" w:hAnsi="Times New Roman"/>
          <w:i/>
          <w:szCs w:val="24"/>
          <w:lang w:val="en-US" w:eastAsia="ja-JP"/>
        </w:rPr>
        <w:t>P</w:t>
      </w:r>
      <w:r w:rsidRPr="001B70F4">
        <w:rPr>
          <w:rFonts w:ascii="Times New Roman" w:hAnsi="Times New Roman"/>
          <w:szCs w:val="24"/>
          <w:vertAlign w:val="subscript"/>
          <w:lang w:val="en-US" w:eastAsia="ja-JP"/>
        </w:rPr>
        <w:t>2</w:t>
      </w:r>
      <w:r w:rsidRPr="001B70F4">
        <w:rPr>
          <w:rFonts w:ascii="Times New Roman" w:hAnsi="Times New Roman"/>
          <w:i/>
          <w:szCs w:val="24"/>
          <w:vertAlign w:val="subscript"/>
          <w:lang w:val="en-US" w:eastAsia="ja-JP"/>
        </w:rPr>
        <w:t>d</w:t>
      </w:r>
      <w:r w:rsidRPr="001B70F4">
        <w:rPr>
          <w:rFonts w:ascii="Times New Roman" w:hAnsi="Times New Roman"/>
          <w:szCs w:val="24"/>
          <w:lang w:val="en-US" w:eastAsia="ja-JP"/>
        </w:rPr>
        <w:t xml:space="preserve"> analysis.</w:t>
      </w:r>
    </w:p>
    <w:p w14:paraId="0500CB34" w14:textId="758FF55A" w:rsidR="00C060E7" w:rsidRPr="001B70F4" w:rsidRDefault="00C060E7" w:rsidP="00C060E7">
      <w:pPr>
        <w:pStyle w:val="afff"/>
        <w:ind w:leftChars="0" w:left="0"/>
        <w:rPr>
          <w:rFonts w:ascii="Times New Roman" w:hAnsi="Times New Roman"/>
          <w:szCs w:val="24"/>
          <w:lang w:val="en-US" w:eastAsia="ja-JP"/>
        </w:rPr>
      </w:pPr>
      <w:r w:rsidRPr="001B70F4">
        <w:rPr>
          <w:rFonts w:ascii="Times New Roman" w:hAnsi="Times New Roman"/>
          <w:szCs w:val="24"/>
          <w:lang w:val="en-US" w:eastAsia="ja-JP"/>
        </w:rPr>
        <w:t>We also obtained another result</w:t>
      </w:r>
      <w:r w:rsidR="00C3782E" w:rsidRPr="001B70F4">
        <w:rPr>
          <w:rFonts w:ascii="Times New Roman" w:hAnsi="Times New Roman"/>
          <w:szCs w:val="24"/>
          <w:lang w:val="en-US" w:eastAsia="ja-JP"/>
        </w:rPr>
        <w:t xml:space="preserve"> - namely</w:t>
      </w:r>
      <w:r w:rsidRPr="001B70F4">
        <w:rPr>
          <w:rFonts w:ascii="Times New Roman" w:hAnsi="Times New Roman"/>
          <w:szCs w:val="24"/>
          <w:lang w:val="en-US" w:eastAsia="ja-JP"/>
        </w:rPr>
        <w:t xml:space="preserve"> that </w:t>
      </w:r>
      <w:r w:rsidR="00C3782E" w:rsidRPr="001B70F4">
        <w:rPr>
          <w:rFonts w:ascii="Times New Roman" w:hAnsi="Times New Roman"/>
          <w:szCs w:val="24"/>
          <w:lang w:val="en-US" w:eastAsia="ja-JP"/>
        </w:rPr>
        <w:t xml:space="preserve">there was </w:t>
      </w:r>
      <w:r w:rsidRPr="001B70F4">
        <w:rPr>
          <w:rFonts w:ascii="Times New Roman" w:hAnsi="Times New Roman"/>
          <w:szCs w:val="24"/>
          <w:lang w:val="en-US" w:eastAsia="ja-JP"/>
        </w:rPr>
        <w:t xml:space="preserve">no significant difference among Case 2, Case 3 and Case 4. This result indicates that the range to be considered in the </w:t>
      </w:r>
      <w:r w:rsidRPr="001B70F4">
        <w:rPr>
          <w:rFonts w:ascii="Times New Roman" w:hAnsi="Times New Roman"/>
          <w:i/>
          <w:szCs w:val="24"/>
          <w:lang w:val="en-US" w:eastAsia="ja-JP"/>
        </w:rPr>
        <w:t>P</w:t>
      </w:r>
      <w:r w:rsidRPr="001B70F4">
        <w:rPr>
          <w:rFonts w:ascii="Times New Roman" w:hAnsi="Times New Roman"/>
          <w:szCs w:val="24"/>
          <w:vertAlign w:val="subscript"/>
          <w:lang w:val="en-US" w:eastAsia="ja-JP"/>
        </w:rPr>
        <w:t>2</w:t>
      </w:r>
      <w:r w:rsidRPr="001B70F4">
        <w:rPr>
          <w:rFonts w:ascii="Times New Roman" w:hAnsi="Times New Roman"/>
          <w:i/>
          <w:szCs w:val="24"/>
          <w:vertAlign w:val="subscript"/>
          <w:lang w:val="en-US" w:eastAsia="ja-JP"/>
        </w:rPr>
        <w:t>d</w:t>
      </w:r>
      <w:r w:rsidRPr="001B70F4">
        <w:rPr>
          <w:rFonts w:ascii="Times New Roman" w:hAnsi="Times New Roman"/>
          <w:szCs w:val="24"/>
          <w:lang w:val="en-US" w:eastAsia="ja-JP"/>
        </w:rPr>
        <w:t xml:space="preserve"> analysis is not </w:t>
      </w:r>
      <w:r w:rsidR="00C3782E" w:rsidRPr="001B70F4">
        <w:rPr>
          <w:rFonts w:ascii="Times New Roman" w:hAnsi="Times New Roman"/>
          <w:szCs w:val="24"/>
          <w:lang w:val="en-US" w:eastAsia="ja-JP"/>
        </w:rPr>
        <w:t xml:space="preserve">particularly </w:t>
      </w:r>
      <w:r w:rsidRPr="001B70F4">
        <w:rPr>
          <w:rFonts w:ascii="Times New Roman" w:hAnsi="Times New Roman"/>
          <w:szCs w:val="24"/>
          <w:lang w:val="en-US" w:eastAsia="ja-JP"/>
        </w:rPr>
        <w:t xml:space="preserve">important </w:t>
      </w:r>
      <w:r w:rsidR="00C3782E" w:rsidRPr="001B70F4">
        <w:rPr>
          <w:rFonts w:ascii="Times New Roman" w:hAnsi="Times New Roman"/>
          <w:szCs w:val="24"/>
          <w:lang w:val="en-US" w:eastAsia="ja-JP"/>
        </w:rPr>
        <w:t xml:space="preserve">as long as </w:t>
      </w:r>
      <w:r w:rsidRPr="001B70F4">
        <w:rPr>
          <w:rFonts w:ascii="Times New Roman" w:hAnsi="Times New Roman"/>
          <w:szCs w:val="24"/>
          <w:lang w:val="en-US" w:eastAsia="ja-JP"/>
        </w:rPr>
        <w:t xml:space="preserve">the information that there is no distributed fault in </w:t>
      </w:r>
      <w:r w:rsidR="00FE211A" w:rsidRPr="001B70F4">
        <w:rPr>
          <w:rFonts w:ascii="Times New Roman" w:hAnsi="Times New Roman"/>
          <w:szCs w:val="24"/>
          <w:lang w:val="en-US" w:eastAsia="ja-JP"/>
        </w:rPr>
        <w:t xml:space="preserve">a </w:t>
      </w:r>
      <w:r w:rsidRPr="001B70F4">
        <w:rPr>
          <w:rFonts w:ascii="Times New Roman" w:hAnsi="Times New Roman"/>
          <w:szCs w:val="24"/>
          <w:lang w:val="en-US" w:eastAsia="ja-JP"/>
        </w:rPr>
        <w:t xml:space="preserve">remote area </w:t>
      </w:r>
      <w:r w:rsidR="00763330" w:rsidRPr="001B70F4">
        <w:rPr>
          <w:rFonts w:ascii="Times New Roman" w:hAnsi="Times New Roman"/>
          <w:szCs w:val="24"/>
          <w:lang w:val="en-US" w:eastAsia="ja-JP"/>
        </w:rPr>
        <w:t xml:space="preserve">farther than the most distant distributed fault </w:t>
      </w:r>
      <w:r w:rsidRPr="001B70F4">
        <w:rPr>
          <w:rFonts w:ascii="Times New Roman" w:hAnsi="Times New Roman"/>
          <w:szCs w:val="24"/>
          <w:lang w:val="en-US" w:eastAsia="ja-JP"/>
        </w:rPr>
        <w:t>is taken into account. According to the result</w:t>
      </w:r>
      <w:r w:rsidR="00FE211A" w:rsidRPr="001B70F4">
        <w:rPr>
          <w:rFonts w:ascii="Times New Roman" w:hAnsi="Times New Roman"/>
          <w:szCs w:val="24"/>
          <w:lang w:val="en-US" w:eastAsia="ja-JP"/>
        </w:rPr>
        <w:t>s</w:t>
      </w:r>
      <w:r w:rsidRPr="001B70F4">
        <w:rPr>
          <w:rFonts w:ascii="Times New Roman" w:hAnsi="Times New Roman"/>
          <w:szCs w:val="24"/>
          <w:lang w:val="en-US" w:eastAsia="ja-JP"/>
        </w:rPr>
        <w:t xml:space="preserve"> of this parametric study, it can be concluded that 15 km could be a rough indication to be considered </w:t>
      </w:r>
      <w:r w:rsidR="00FE211A" w:rsidRPr="001B70F4">
        <w:rPr>
          <w:rFonts w:ascii="Times New Roman" w:hAnsi="Times New Roman"/>
          <w:szCs w:val="24"/>
          <w:lang w:val="en-US" w:eastAsia="ja-JP"/>
        </w:rPr>
        <w:t xml:space="preserve">as the range </w:t>
      </w:r>
      <w:r w:rsidRPr="001B70F4">
        <w:rPr>
          <w:rFonts w:ascii="Times New Roman" w:hAnsi="Times New Roman"/>
          <w:szCs w:val="24"/>
          <w:lang w:val="en-US" w:eastAsia="ja-JP"/>
        </w:rPr>
        <w:t xml:space="preserve">when analyzing the </w:t>
      </w:r>
      <w:r w:rsidRPr="001B70F4">
        <w:rPr>
          <w:rFonts w:ascii="Times New Roman" w:hAnsi="Times New Roman"/>
          <w:i/>
          <w:szCs w:val="24"/>
          <w:lang w:val="en-US" w:eastAsia="ja-JP"/>
        </w:rPr>
        <w:t>P</w:t>
      </w:r>
      <w:r w:rsidRPr="001B70F4">
        <w:rPr>
          <w:rFonts w:ascii="Times New Roman" w:hAnsi="Times New Roman"/>
          <w:szCs w:val="24"/>
          <w:vertAlign w:val="subscript"/>
          <w:lang w:val="en-US" w:eastAsia="ja-JP"/>
        </w:rPr>
        <w:t>2</w:t>
      </w:r>
      <w:r w:rsidRPr="001B70F4">
        <w:rPr>
          <w:rFonts w:ascii="Times New Roman" w:hAnsi="Times New Roman"/>
          <w:i/>
          <w:szCs w:val="24"/>
          <w:vertAlign w:val="subscript"/>
          <w:lang w:val="en-US" w:eastAsia="ja-JP"/>
        </w:rPr>
        <w:t>d</w:t>
      </w:r>
      <w:r w:rsidRPr="001B70F4">
        <w:rPr>
          <w:rFonts w:ascii="Times New Roman" w:hAnsi="Times New Roman"/>
          <w:szCs w:val="24"/>
          <w:lang w:val="en-US" w:eastAsia="ja-JP"/>
        </w:rPr>
        <w:t>.</w:t>
      </w:r>
    </w:p>
    <w:p w14:paraId="0A803128" w14:textId="668ACE49" w:rsidR="005F1EDB" w:rsidRPr="001B70F4" w:rsidRDefault="00D54E52" w:rsidP="00C060E7">
      <w:pPr>
        <w:pStyle w:val="afff"/>
        <w:ind w:leftChars="0" w:left="0"/>
        <w:rPr>
          <w:rFonts w:ascii="Times New Roman" w:hAnsi="Times New Roman"/>
          <w:szCs w:val="24"/>
          <w:lang w:val="en-US" w:eastAsia="ja-JP"/>
        </w:rPr>
      </w:pPr>
      <w:r w:rsidRPr="001B70F4">
        <w:rPr>
          <w:rFonts w:ascii="Times New Roman" w:hAnsi="Times New Roman"/>
          <w:szCs w:val="24"/>
          <w:lang w:val="en-US" w:eastAsia="ja-JP"/>
        </w:rPr>
        <w:t>Here,</w:t>
      </w:r>
      <w:r w:rsidR="000F5B73" w:rsidRPr="001B70F4">
        <w:rPr>
          <w:rFonts w:ascii="Times New Roman" w:hAnsi="Times New Roman"/>
          <w:szCs w:val="24"/>
          <w:lang w:val="en-US" w:eastAsia="ja-JP"/>
        </w:rPr>
        <w:t xml:space="preserve"> the</w:t>
      </w:r>
      <w:r w:rsidRPr="001B70F4">
        <w:rPr>
          <w:rFonts w:ascii="Times New Roman" w:hAnsi="Times New Roman"/>
          <w:szCs w:val="24"/>
          <w:lang w:val="en-US" w:eastAsia="ja-JP"/>
        </w:rPr>
        <w:t xml:space="preserve"> </w:t>
      </w:r>
      <w:r w:rsidR="005F1EDB" w:rsidRPr="001B70F4">
        <w:rPr>
          <w:rFonts w:ascii="Times New Roman" w:hAnsi="Times New Roman"/>
          <w:szCs w:val="24"/>
          <w:lang w:val="en-US" w:eastAsia="ja-JP"/>
        </w:rPr>
        <w:t>following</w:t>
      </w:r>
      <w:r w:rsidRPr="001B70F4">
        <w:rPr>
          <w:rFonts w:ascii="Times New Roman" w:hAnsi="Times New Roman"/>
          <w:szCs w:val="24"/>
          <w:lang w:val="en-US" w:eastAsia="ja-JP"/>
        </w:rPr>
        <w:t xml:space="preserve"> should be noted</w:t>
      </w:r>
      <w:r w:rsidR="005F1EDB" w:rsidRPr="001B70F4">
        <w:rPr>
          <w:rFonts w:ascii="Times New Roman" w:hAnsi="Times New Roman"/>
          <w:szCs w:val="24"/>
          <w:lang w:val="en-US" w:eastAsia="ja-JP"/>
        </w:rPr>
        <w:t xml:space="preserve">. </w:t>
      </w:r>
      <w:r w:rsidR="000F469A" w:rsidRPr="001B70F4">
        <w:rPr>
          <w:rFonts w:ascii="Times New Roman" w:hAnsi="Times New Roman"/>
          <w:szCs w:val="24"/>
          <w:lang w:val="en-US" w:eastAsia="ja-JP"/>
        </w:rPr>
        <w:t>I</w:t>
      </w:r>
      <w:r w:rsidR="00841AF7" w:rsidRPr="001B70F4">
        <w:rPr>
          <w:rFonts w:ascii="Times New Roman" w:hAnsi="Times New Roman"/>
          <w:szCs w:val="24"/>
          <w:lang w:val="en-US" w:eastAsia="ja-JP"/>
        </w:rPr>
        <w:t xml:space="preserve">f raw data </w:t>
      </w:r>
      <w:r w:rsidR="000F5B73" w:rsidRPr="001B70F4">
        <w:rPr>
          <w:rFonts w:ascii="Times New Roman" w:hAnsi="Times New Roman"/>
          <w:szCs w:val="24"/>
          <w:lang w:val="en-US" w:eastAsia="ja-JP"/>
        </w:rPr>
        <w:t>w</w:t>
      </w:r>
      <w:r w:rsidR="00683F0B" w:rsidRPr="001B70F4">
        <w:rPr>
          <w:rFonts w:ascii="Times New Roman" w:hAnsi="Times New Roman"/>
          <w:szCs w:val="24"/>
          <w:lang w:val="en-US" w:eastAsia="ja-JP"/>
        </w:rPr>
        <w:t xml:space="preserve">ere </w:t>
      </w:r>
      <w:r w:rsidR="000F469A" w:rsidRPr="001B70F4">
        <w:rPr>
          <w:rFonts w:ascii="Times New Roman" w:hAnsi="Times New Roman"/>
          <w:szCs w:val="24"/>
          <w:lang w:val="en-US" w:eastAsia="ja-JP"/>
        </w:rPr>
        <w:t xml:space="preserve">plotted, it would be impossible to understand goodness-of-fit </w:t>
      </w:r>
      <w:r w:rsidR="00841AF7" w:rsidRPr="001B70F4">
        <w:rPr>
          <w:rFonts w:ascii="Times New Roman" w:hAnsi="Times New Roman"/>
          <w:szCs w:val="24"/>
          <w:lang w:val="en-US" w:eastAsia="ja-JP"/>
        </w:rPr>
        <w:t xml:space="preserve">because the raw data </w:t>
      </w:r>
      <w:r w:rsidR="00683F0B" w:rsidRPr="001B70F4">
        <w:rPr>
          <w:rFonts w:ascii="Times New Roman" w:hAnsi="Times New Roman"/>
          <w:szCs w:val="24"/>
          <w:lang w:val="en-US" w:eastAsia="ja-JP"/>
        </w:rPr>
        <w:t xml:space="preserve">are </w:t>
      </w:r>
      <w:r w:rsidR="00841AF7" w:rsidRPr="001B70F4">
        <w:rPr>
          <w:rFonts w:ascii="Times New Roman" w:hAnsi="Times New Roman"/>
          <w:szCs w:val="24"/>
          <w:lang w:val="en-US" w:eastAsia="ja-JP"/>
        </w:rPr>
        <w:t>“1” or “0”</w:t>
      </w:r>
      <w:r w:rsidR="000F469A" w:rsidRPr="001B70F4">
        <w:rPr>
          <w:rFonts w:ascii="Times New Roman" w:hAnsi="Times New Roman"/>
          <w:szCs w:val="24"/>
          <w:lang w:val="en-US" w:eastAsia="ja-JP"/>
        </w:rPr>
        <w:t xml:space="preserve"> as mentioned earlier</w:t>
      </w:r>
      <w:r w:rsidR="00841AF7" w:rsidRPr="001B70F4">
        <w:rPr>
          <w:rFonts w:ascii="Times New Roman" w:hAnsi="Times New Roman"/>
          <w:szCs w:val="24"/>
          <w:lang w:val="en-US" w:eastAsia="ja-JP"/>
        </w:rPr>
        <w:t>.</w:t>
      </w:r>
      <w:r w:rsidR="005F1EDB" w:rsidRPr="001B70F4">
        <w:rPr>
          <w:rFonts w:ascii="Times New Roman" w:hAnsi="Times New Roman"/>
          <w:szCs w:val="24"/>
          <w:lang w:val="en-US" w:eastAsia="ja-JP"/>
        </w:rPr>
        <w:t xml:space="preserve"> </w:t>
      </w:r>
      <w:r w:rsidR="00841AF7" w:rsidRPr="001B70F4">
        <w:rPr>
          <w:rFonts w:ascii="Times New Roman" w:hAnsi="Times New Roman"/>
          <w:szCs w:val="24"/>
          <w:lang w:val="en-US" w:eastAsia="ja-JP"/>
        </w:rPr>
        <w:t xml:space="preserve">Therefore, “Occurrence Ratio”, which is the ratio of the total number of “1”s to the total number of </w:t>
      </w:r>
      <w:r w:rsidR="000851BE" w:rsidRPr="001B70F4">
        <w:rPr>
          <w:rFonts w:ascii="Times New Roman" w:hAnsi="Times New Roman"/>
          <w:szCs w:val="24"/>
          <w:lang w:val="en-US" w:eastAsia="ja-JP"/>
        </w:rPr>
        <w:t>cell</w:t>
      </w:r>
      <w:r w:rsidR="00841AF7" w:rsidRPr="001B70F4">
        <w:rPr>
          <w:rFonts w:ascii="Times New Roman" w:hAnsi="Times New Roman"/>
          <w:szCs w:val="24"/>
          <w:lang w:val="en-US" w:eastAsia="ja-JP"/>
        </w:rPr>
        <w:t xml:space="preserve">s with respect to every </w:t>
      </w:r>
      <w:r w:rsidR="000F469A" w:rsidRPr="001B70F4">
        <w:rPr>
          <w:rFonts w:ascii="Times New Roman" w:hAnsi="Times New Roman"/>
          <w:szCs w:val="24"/>
          <w:lang w:val="en-US" w:eastAsia="ja-JP"/>
        </w:rPr>
        <w:t>1</w:t>
      </w:r>
      <w:r w:rsidR="003B0DDD" w:rsidRPr="001B70F4">
        <w:rPr>
          <w:rFonts w:ascii="Times New Roman" w:hAnsi="Times New Roman"/>
          <w:szCs w:val="24"/>
          <w:lang w:val="en-US" w:eastAsia="ja-JP"/>
        </w:rPr>
        <w:t xml:space="preserve"> </w:t>
      </w:r>
      <w:r w:rsidR="000F469A" w:rsidRPr="001B70F4">
        <w:rPr>
          <w:rFonts w:ascii="Times New Roman" w:hAnsi="Times New Roman"/>
          <w:szCs w:val="24"/>
          <w:lang w:val="en-US" w:eastAsia="ja-JP"/>
        </w:rPr>
        <w:t>km, wa</w:t>
      </w:r>
      <w:r w:rsidR="00841AF7" w:rsidRPr="001B70F4">
        <w:rPr>
          <w:rFonts w:ascii="Times New Roman" w:hAnsi="Times New Roman"/>
          <w:szCs w:val="24"/>
          <w:lang w:val="en-US" w:eastAsia="ja-JP"/>
        </w:rPr>
        <w:t>s plotted</w:t>
      </w:r>
      <w:r w:rsidR="000F469A" w:rsidRPr="001B70F4">
        <w:rPr>
          <w:rFonts w:ascii="Times New Roman" w:hAnsi="Times New Roman"/>
          <w:szCs w:val="24"/>
          <w:lang w:val="en-US" w:eastAsia="ja-JP"/>
        </w:rPr>
        <w:t xml:space="preserve"> </w:t>
      </w:r>
      <w:r w:rsidR="00F652A5" w:rsidRPr="001B70F4">
        <w:rPr>
          <w:rFonts w:ascii="Times New Roman" w:hAnsi="Times New Roman"/>
          <w:szCs w:val="24"/>
          <w:lang w:val="en-US" w:eastAsia="ja-JP"/>
        </w:rPr>
        <w:t xml:space="preserve">by red diamonds </w:t>
      </w:r>
      <w:r w:rsidR="000F469A" w:rsidRPr="001B70F4">
        <w:rPr>
          <w:rFonts w:ascii="Times New Roman" w:hAnsi="Times New Roman"/>
          <w:szCs w:val="24"/>
          <w:lang w:val="en-US" w:eastAsia="ja-JP"/>
        </w:rPr>
        <w:t xml:space="preserve">in </w:t>
      </w:r>
      <w:r w:rsidR="000F469A" w:rsidRPr="001B70F4">
        <w:rPr>
          <w:rFonts w:ascii="Times New Roman" w:hAnsi="Times New Roman"/>
          <w:i/>
          <w:szCs w:val="24"/>
          <w:lang w:val="en-US" w:eastAsia="ja-JP"/>
        </w:rPr>
        <w:t>FIG. 6</w:t>
      </w:r>
      <w:r w:rsidR="00841AF7" w:rsidRPr="001B70F4">
        <w:rPr>
          <w:rFonts w:ascii="Times New Roman" w:hAnsi="Times New Roman"/>
          <w:szCs w:val="24"/>
          <w:lang w:val="en-US" w:eastAsia="ja-JP"/>
        </w:rPr>
        <w:t>.</w:t>
      </w:r>
    </w:p>
    <w:p w14:paraId="72EA85E6" w14:textId="4CDEDC58" w:rsidR="00C060E7" w:rsidRPr="001B70F4" w:rsidRDefault="00C060E7" w:rsidP="00C060E7">
      <w:pPr>
        <w:pStyle w:val="afff"/>
        <w:ind w:leftChars="0" w:left="0"/>
        <w:rPr>
          <w:rFonts w:ascii="Times New Roman" w:hAnsi="Times New Roman"/>
          <w:szCs w:val="24"/>
          <w:lang w:val="en-US" w:eastAsia="ja-JP"/>
        </w:rPr>
      </w:pPr>
      <w:r w:rsidRPr="001B70F4">
        <w:rPr>
          <w:rFonts w:ascii="Times New Roman" w:hAnsi="Times New Roman"/>
          <w:szCs w:val="24"/>
          <w:lang w:val="en-US" w:eastAsia="ja-JP"/>
        </w:rPr>
        <w:t xml:space="preserve">The same conclusions mentioned above were derived when other </w:t>
      </w:r>
      <w:r w:rsidR="000851BE" w:rsidRPr="001B70F4">
        <w:rPr>
          <w:rFonts w:ascii="Times New Roman" w:hAnsi="Times New Roman"/>
          <w:szCs w:val="24"/>
          <w:lang w:val="en-US" w:eastAsia="ja-JP"/>
        </w:rPr>
        <w:t>cell</w:t>
      </w:r>
      <w:r w:rsidRPr="001B70F4">
        <w:rPr>
          <w:rFonts w:ascii="Times New Roman" w:hAnsi="Times New Roman"/>
          <w:szCs w:val="24"/>
          <w:lang w:val="en-US" w:eastAsia="ja-JP"/>
        </w:rPr>
        <w:t xml:space="preserve"> sizes (</w:t>
      </w:r>
      <w:r w:rsidR="00293A0B" w:rsidRPr="001B70F4">
        <w:rPr>
          <w:rFonts w:ascii="Times New Roman" w:hAnsi="Times New Roman"/>
          <w:szCs w:val="24"/>
          <w:lang w:val="en-US" w:eastAsia="ja-JP"/>
        </w:rPr>
        <w:t>namely</w:t>
      </w:r>
      <w:r w:rsidRPr="001B70F4">
        <w:rPr>
          <w:rFonts w:ascii="Times New Roman" w:hAnsi="Times New Roman"/>
          <w:szCs w:val="24"/>
          <w:lang w:val="en-US" w:eastAsia="ja-JP"/>
        </w:rPr>
        <w:t xml:space="preserve"> 250m×250m, 100m×100m, and 50m×50m) were adopted</w:t>
      </w:r>
      <w:r w:rsidR="0031654F" w:rsidRPr="001B70F4">
        <w:rPr>
          <w:rFonts w:ascii="Times New Roman" w:hAnsi="Times New Roman"/>
          <w:szCs w:val="24"/>
          <w:lang w:val="en-US" w:eastAsia="ja-JP"/>
        </w:rPr>
        <w:t>,</w:t>
      </w:r>
      <w:r w:rsidRPr="001B70F4">
        <w:rPr>
          <w:rFonts w:ascii="Times New Roman" w:hAnsi="Times New Roman"/>
          <w:szCs w:val="24"/>
          <w:lang w:val="en-US" w:eastAsia="ja-JP"/>
        </w:rPr>
        <w:t xml:space="preserve"> but we </w:t>
      </w:r>
      <w:r w:rsidR="007A3D7A" w:rsidRPr="001B70F4">
        <w:rPr>
          <w:rFonts w:ascii="Times New Roman" w:hAnsi="Times New Roman"/>
          <w:szCs w:val="24"/>
          <w:lang w:val="en-US" w:eastAsia="ja-JP"/>
        </w:rPr>
        <w:t>have</w:t>
      </w:r>
      <w:r w:rsidRPr="001B70F4">
        <w:rPr>
          <w:rFonts w:ascii="Times New Roman" w:hAnsi="Times New Roman"/>
          <w:szCs w:val="24"/>
          <w:lang w:val="en-US" w:eastAsia="ja-JP"/>
        </w:rPr>
        <w:t xml:space="preserve"> omit</w:t>
      </w:r>
      <w:r w:rsidR="007A3D7A" w:rsidRPr="001B70F4">
        <w:rPr>
          <w:rFonts w:ascii="Times New Roman" w:hAnsi="Times New Roman"/>
          <w:szCs w:val="24"/>
          <w:lang w:val="en-US" w:eastAsia="ja-JP"/>
        </w:rPr>
        <w:t>ted</w:t>
      </w:r>
      <w:r w:rsidRPr="001B70F4">
        <w:rPr>
          <w:rFonts w:ascii="Times New Roman" w:hAnsi="Times New Roman"/>
          <w:szCs w:val="24"/>
          <w:lang w:val="en-US" w:eastAsia="ja-JP"/>
        </w:rPr>
        <w:t xml:space="preserve"> the illustrations of </w:t>
      </w:r>
      <w:r w:rsidR="00E16A21" w:rsidRPr="001B70F4">
        <w:rPr>
          <w:rFonts w:ascii="Times New Roman" w:hAnsi="Times New Roman"/>
          <w:szCs w:val="24"/>
          <w:lang w:val="en-US" w:eastAsia="ja-JP"/>
        </w:rPr>
        <w:t xml:space="preserve">these </w:t>
      </w:r>
      <w:r w:rsidRPr="001B70F4">
        <w:rPr>
          <w:rFonts w:ascii="Times New Roman" w:hAnsi="Times New Roman"/>
          <w:szCs w:val="24"/>
          <w:lang w:val="en-US" w:eastAsia="ja-JP"/>
        </w:rPr>
        <w:t xml:space="preserve">other </w:t>
      </w:r>
      <w:r w:rsidR="00E16A21" w:rsidRPr="001B70F4">
        <w:rPr>
          <w:rFonts w:ascii="Times New Roman" w:hAnsi="Times New Roman"/>
          <w:szCs w:val="24"/>
          <w:lang w:val="en-US" w:eastAsia="ja-JP"/>
        </w:rPr>
        <w:t xml:space="preserve">sizes </w:t>
      </w:r>
      <w:r w:rsidR="007A3D7A" w:rsidRPr="001B70F4">
        <w:rPr>
          <w:rFonts w:ascii="Times New Roman" w:hAnsi="Times New Roman"/>
          <w:szCs w:val="24"/>
          <w:lang w:val="en-US" w:eastAsia="ja-JP"/>
        </w:rPr>
        <w:t>due to lack</w:t>
      </w:r>
      <w:r w:rsidRPr="001B70F4">
        <w:rPr>
          <w:rFonts w:ascii="Times New Roman" w:hAnsi="Times New Roman"/>
          <w:szCs w:val="24"/>
          <w:lang w:val="en-US" w:eastAsia="ja-JP"/>
        </w:rPr>
        <w:t xml:space="preserve"> of space in this paper.</w:t>
      </w:r>
    </w:p>
    <w:p w14:paraId="2A1FB581" w14:textId="77777777" w:rsidR="00C060E7" w:rsidRPr="001B70F4" w:rsidRDefault="00C060E7" w:rsidP="00C060E7">
      <w:pPr>
        <w:pStyle w:val="afff"/>
        <w:ind w:leftChars="0" w:left="0"/>
        <w:jc w:val="center"/>
        <w:rPr>
          <w:rFonts w:ascii="Times New Roman" w:hAnsi="Times New Roman"/>
          <w:szCs w:val="24"/>
          <w:lang w:val="en-US" w:eastAsia="ja-JP"/>
        </w:rPr>
      </w:pPr>
      <w:r w:rsidRPr="001B70F4">
        <w:rPr>
          <w:rFonts w:ascii="Times New Roman" w:hAnsi="Times New Roman"/>
          <w:noProof/>
          <w:lang w:val="en-US" w:eastAsia="ja-JP"/>
        </w:rPr>
        <w:lastRenderedPageBreak/>
        <w:drawing>
          <wp:inline distT="0" distB="0" distL="0" distR="0" wp14:anchorId="40A36782" wp14:editId="57C6CBFA">
            <wp:extent cx="4196316" cy="2815590"/>
            <wp:effectExtent l="0" t="0" r="0" b="381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91" cstate="print">
                      <a:extLst>
                        <a:ext uri="{28A0092B-C50C-407E-A947-70E740481C1C}">
                          <a14:useLocalDpi xmlns:a14="http://schemas.microsoft.com/office/drawing/2010/main" val="0"/>
                        </a:ext>
                      </a:extLst>
                    </a:blip>
                    <a:srcRect/>
                    <a:stretch>
                      <a:fillRect/>
                    </a:stretch>
                  </pic:blipFill>
                  <pic:spPr bwMode="auto">
                    <a:xfrm>
                      <a:off x="0" y="0"/>
                      <a:ext cx="4214163" cy="2827565"/>
                    </a:xfrm>
                    <a:prstGeom prst="rect">
                      <a:avLst/>
                    </a:prstGeom>
                    <a:noFill/>
                    <a:ln>
                      <a:noFill/>
                    </a:ln>
                  </pic:spPr>
                </pic:pic>
              </a:graphicData>
            </a:graphic>
          </wp:inline>
        </w:drawing>
      </w:r>
    </w:p>
    <w:p w14:paraId="1D82CD8A" w14:textId="77777777" w:rsidR="0022164F" w:rsidRPr="001B70F4" w:rsidRDefault="00C060E7" w:rsidP="00C060E7">
      <w:pPr>
        <w:pStyle w:val="afff"/>
        <w:ind w:leftChars="0" w:left="0"/>
        <w:jc w:val="center"/>
        <w:rPr>
          <w:rFonts w:ascii="Times New Roman" w:hAnsi="Times New Roman"/>
          <w:szCs w:val="24"/>
          <w:lang w:val="en-US" w:eastAsia="ja-JP"/>
        </w:rPr>
      </w:pPr>
      <w:r w:rsidRPr="001B70F4">
        <w:rPr>
          <w:rFonts w:ascii="Times New Roman" w:hAnsi="Times New Roman"/>
          <w:i/>
          <w:sz w:val="22"/>
          <w:szCs w:val="22"/>
          <w:lang w:val="en-US" w:eastAsia="ja-JP"/>
        </w:rPr>
        <w:t>FIG.</w:t>
      </w:r>
      <w:r w:rsidR="00763330" w:rsidRPr="001B70F4">
        <w:rPr>
          <w:rFonts w:ascii="Times New Roman" w:hAnsi="Times New Roman"/>
          <w:i/>
          <w:sz w:val="22"/>
          <w:szCs w:val="22"/>
          <w:lang w:val="en-US" w:eastAsia="ja-JP"/>
        </w:rPr>
        <w:t xml:space="preserve"> </w:t>
      </w:r>
      <w:r w:rsidR="00133812" w:rsidRPr="001B70F4">
        <w:rPr>
          <w:rFonts w:ascii="Times New Roman" w:hAnsi="Times New Roman"/>
          <w:i/>
          <w:sz w:val="22"/>
          <w:szCs w:val="22"/>
          <w:lang w:val="en-US" w:eastAsia="ja-JP"/>
        </w:rPr>
        <w:t>6</w:t>
      </w:r>
      <w:r w:rsidRPr="001B70F4">
        <w:rPr>
          <w:rFonts w:ascii="Times New Roman" w:hAnsi="Times New Roman"/>
          <w:i/>
          <w:sz w:val="22"/>
          <w:szCs w:val="22"/>
          <w:lang w:val="en-US" w:eastAsia="ja-JP"/>
        </w:rPr>
        <w:t xml:space="preserve"> </w:t>
      </w:r>
      <w:r w:rsidR="001A1F4D" w:rsidRPr="001B70F4">
        <w:rPr>
          <w:rFonts w:ascii="Times New Roman" w:hAnsi="Times New Roman"/>
          <w:i/>
          <w:szCs w:val="24"/>
          <w:lang w:val="en-US" w:eastAsia="ja-JP"/>
        </w:rPr>
        <w:t>Results of logistic regression</w:t>
      </w:r>
    </w:p>
    <w:p w14:paraId="3E13D909" w14:textId="77777777" w:rsidR="00C74EFA" w:rsidRPr="001B70F4" w:rsidRDefault="008308FC" w:rsidP="00841AF7">
      <w:pPr>
        <w:pStyle w:val="Textkrper"/>
        <w:numPr>
          <w:ilvl w:val="0"/>
          <w:numId w:val="15"/>
        </w:numPr>
        <w:spacing w:before="240"/>
        <w:rPr>
          <w:rFonts w:ascii="Times New Roman" w:hAnsi="Times New Roman"/>
          <w:b/>
          <w:sz w:val="24"/>
          <w:szCs w:val="24"/>
          <w:lang w:val="en-US"/>
        </w:rPr>
      </w:pPr>
      <w:r w:rsidRPr="001B70F4">
        <w:rPr>
          <w:rFonts w:ascii="Times New Roman" w:hAnsi="Times New Roman"/>
          <w:b/>
          <w:sz w:val="24"/>
          <w:szCs w:val="24"/>
          <w:lang w:val="en-US"/>
        </w:rPr>
        <w:t>Concluding remarks</w:t>
      </w:r>
    </w:p>
    <w:p w14:paraId="1A7A0710" w14:textId="77777777" w:rsidR="00C74EFA" w:rsidRPr="001B70F4" w:rsidRDefault="00C74EFA" w:rsidP="00C74EFA">
      <w:pPr>
        <w:pStyle w:val="Textkrper"/>
        <w:rPr>
          <w:rFonts w:ascii="Times New Roman" w:hAnsi="Times New Roman"/>
          <w:sz w:val="24"/>
          <w:szCs w:val="24"/>
          <w:lang w:val="en-US" w:eastAsia="ja-JP"/>
        </w:rPr>
      </w:pPr>
      <w:r w:rsidRPr="001B70F4">
        <w:rPr>
          <w:rFonts w:ascii="Times New Roman" w:hAnsi="Times New Roman"/>
          <w:sz w:val="24"/>
          <w:szCs w:val="24"/>
          <w:lang w:val="en-US" w:eastAsia="ja-JP"/>
        </w:rPr>
        <w:t xml:space="preserve">In this </w:t>
      </w:r>
      <w:r w:rsidR="00461228" w:rsidRPr="001B70F4">
        <w:rPr>
          <w:rFonts w:ascii="Times New Roman" w:hAnsi="Times New Roman"/>
          <w:sz w:val="24"/>
          <w:szCs w:val="24"/>
          <w:lang w:val="en-US" w:eastAsia="ja-JP"/>
        </w:rPr>
        <w:t>paper</w:t>
      </w:r>
      <w:r w:rsidRPr="001B70F4">
        <w:rPr>
          <w:rFonts w:ascii="Times New Roman" w:hAnsi="Times New Roman"/>
          <w:sz w:val="24"/>
          <w:szCs w:val="24"/>
          <w:lang w:val="en-US" w:eastAsia="ja-JP"/>
        </w:rPr>
        <w:t xml:space="preserve">, </w:t>
      </w:r>
      <w:r w:rsidR="00674314" w:rsidRPr="001B70F4">
        <w:rPr>
          <w:rFonts w:ascii="Times New Roman" w:hAnsi="Times New Roman"/>
          <w:sz w:val="24"/>
          <w:szCs w:val="24"/>
          <w:lang w:val="en-US" w:eastAsia="ja-JP"/>
        </w:rPr>
        <w:t>two kinds of recent study were described and the following conclusions could be obtained.</w:t>
      </w:r>
    </w:p>
    <w:p w14:paraId="566DADA7" w14:textId="26B91F88" w:rsidR="00674314" w:rsidRPr="001B70F4" w:rsidRDefault="008308FC" w:rsidP="00841AF7">
      <w:pPr>
        <w:pStyle w:val="Textkrper"/>
        <w:numPr>
          <w:ilvl w:val="0"/>
          <w:numId w:val="18"/>
        </w:numPr>
        <w:rPr>
          <w:rFonts w:ascii="Times New Roman" w:hAnsi="Times New Roman"/>
          <w:sz w:val="24"/>
          <w:szCs w:val="24"/>
          <w:lang w:val="en-US" w:eastAsia="ja-JP"/>
        </w:rPr>
      </w:pPr>
      <w:r w:rsidRPr="001B70F4">
        <w:rPr>
          <w:rFonts w:ascii="Times New Roman" w:hAnsi="Times New Roman"/>
          <w:sz w:val="24"/>
          <w:szCs w:val="24"/>
          <w:lang w:val="en-US"/>
        </w:rPr>
        <w:t>W</w:t>
      </w:r>
      <w:r w:rsidR="00674314" w:rsidRPr="001B70F4">
        <w:rPr>
          <w:rFonts w:ascii="Times New Roman" w:hAnsi="Times New Roman"/>
          <w:sz w:val="24"/>
          <w:szCs w:val="24"/>
          <w:lang w:val="en-US"/>
        </w:rPr>
        <w:t xml:space="preserve">e </w:t>
      </w:r>
      <w:r w:rsidR="00D60206" w:rsidRPr="001B70F4">
        <w:rPr>
          <w:rFonts w:ascii="Times New Roman" w:hAnsi="Times New Roman"/>
          <w:sz w:val="24"/>
          <w:szCs w:val="24"/>
          <w:lang w:val="en-US"/>
        </w:rPr>
        <w:t xml:space="preserve">attempted </w:t>
      </w:r>
      <w:r w:rsidR="00674314" w:rsidRPr="001B70F4">
        <w:rPr>
          <w:rFonts w:ascii="Times New Roman" w:hAnsi="Times New Roman"/>
          <w:sz w:val="24"/>
          <w:szCs w:val="24"/>
          <w:lang w:val="en-US"/>
        </w:rPr>
        <w:t xml:space="preserve">to reflect </w:t>
      </w:r>
      <w:r w:rsidRPr="001B70F4">
        <w:rPr>
          <w:rFonts w:ascii="Times New Roman" w:hAnsi="Times New Roman"/>
          <w:sz w:val="24"/>
          <w:szCs w:val="24"/>
          <w:lang w:val="en-US"/>
        </w:rPr>
        <w:t>the recent</w:t>
      </w:r>
      <w:r w:rsidR="00674314" w:rsidRPr="001B70F4">
        <w:rPr>
          <w:rFonts w:ascii="Times New Roman" w:hAnsi="Times New Roman"/>
          <w:sz w:val="24"/>
          <w:szCs w:val="24"/>
          <w:lang w:val="en-US"/>
        </w:rPr>
        <w:t xml:space="preserve"> earthquakes </w:t>
      </w:r>
      <w:r w:rsidRPr="001B70F4">
        <w:rPr>
          <w:rFonts w:ascii="Times New Roman" w:hAnsi="Times New Roman"/>
          <w:sz w:val="24"/>
          <w:szCs w:val="24"/>
          <w:lang w:val="en-US"/>
        </w:rPr>
        <w:t xml:space="preserve">accompanied with surface ruptures </w:t>
      </w:r>
      <w:r w:rsidR="00674314" w:rsidRPr="001B70F4">
        <w:rPr>
          <w:rFonts w:ascii="Times New Roman" w:hAnsi="Times New Roman"/>
          <w:sz w:val="24"/>
          <w:szCs w:val="24"/>
          <w:lang w:val="en-US"/>
        </w:rPr>
        <w:t>in the PFDHA equations. As a result of t</w:t>
      </w:r>
      <w:r w:rsidR="00F652A5" w:rsidRPr="001B70F4">
        <w:rPr>
          <w:rFonts w:ascii="Times New Roman" w:hAnsi="Times New Roman"/>
          <w:sz w:val="24"/>
          <w:szCs w:val="24"/>
          <w:lang w:val="en-US"/>
        </w:rPr>
        <w:t>he</w:t>
      </w:r>
      <w:r w:rsidR="00674314" w:rsidRPr="001B70F4">
        <w:rPr>
          <w:rFonts w:ascii="Times New Roman" w:hAnsi="Times New Roman"/>
          <w:sz w:val="24"/>
          <w:szCs w:val="24"/>
          <w:lang w:val="en-US"/>
        </w:rPr>
        <w:t xml:space="preserve"> study, we found that there is no significant difference between the previously proposed formulae and the tentatively evaluated formulae reflecting the recent earthquakes.</w:t>
      </w:r>
    </w:p>
    <w:p w14:paraId="48ABCC64" w14:textId="77777777" w:rsidR="00674314" w:rsidRPr="001B70F4" w:rsidRDefault="008308FC" w:rsidP="00841AF7">
      <w:pPr>
        <w:pStyle w:val="Textkrper"/>
        <w:numPr>
          <w:ilvl w:val="0"/>
          <w:numId w:val="18"/>
        </w:numPr>
        <w:rPr>
          <w:rFonts w:ascii="Times New Roman" w:hAnsi="Times New Roman"/>
          <w:sz w:val="24"/>
          <w:szCs w:val="24"/>
          <w:lang w:val="en-US" w:eastAsia="ja-JP"/>
        </w:rPr>
      </w:pPr>
      <w:r w:rsidRPr="001B70F4">
        <w:rPr>
          <w:rFonts w:ascii="Times New Roman" w:hAnsi="Times New Roman"/>
          <w:sz w:val="24"/>
          <w:szCs w:val="24"/>
          <w:lang w:val="en-US"/>
        </w:rPr>
        <w:t>W</w:t>
      </w:r>
      <w:r w:rsidR="00674314" w:rsidRPr="001B70F4">
        <w:rPr>
          <w:rFonts w:ascii="Times New Roman" w:hAnsi="Times New Roman"/>
          <w:sz w:val="24"/>
          <w:szCs w:val="24"/>
          <w:lang w:val="en-US"/>
        </w:rPr>
        <w:t>e demonstrated parametric analyses which can clarify how the range, which is considered in the analysis of the occurrence probability of the distributed fault, impacts on the evaluation formulae. As a result of the study, we concluded that 15 km could be a rough indication to be considered as the range.</w:t>
      </w:r>
    </w:p>
    <w:p w14:paraId="01CCE150" w14:textId="501B68CB" w:rsidR="00C74EFA" w:rsidRPr="001B70F4" w:rsidRDefault="00674314" w:rsidP="00C74EFA">
      <w:pPr>
        <w:pStyle w:val="Textkrper"/>
        <w:rPr>
          <w:rFonts w:ascii="Times New Roman" w:hAnsi="Times New Roman"/>
          <w:sz w:val="24"/>
          <w:szCs w:val="24"/>
          <w:lang w:val="en-US" w:eastAsia="ja-JP"/>
        </w:rPr>
      </w:pPr>
      <w:r w:rsidRPr="001B70F4">
        <w:rPr>
          <w:rFonts w:ascii="Times New Roman" w:hAnsi="Times New Roman"/>
          <w:sz w:val="24"/>
          <w:szCs w:val="24"/>
          <w:lang w:val="en-US" w:eastAsia="ja-JP"/>
        </w:rPr>
        <w:t>In recent years, remote sensing technology has been develop</w:t>
      </w:r>
      <w:r w:rsidR="00B45781" w:rsidRPr="001B70F4">
        <w:rPr>
          <w:rFonts w:ascii="Times New Roman" w:hAnsi="Times New Roman"/>
          <w:sz w:val="24"/>
          <w:szCs w:val="24"/>
          <w:lang w:val="en-US" w:eastAsia="ja-JP"/>
        </w:rPr>
        <w:t xml:space="preserve">ed and </w:t>
      </w:r>
      <w:r w:rsidR="00F652A5" w:rsidRPr="001B70F4">
        <w:rPr>
          <w:rFonts w:ascii="Times New Roman" w:hAnsi="Times New Roman"/>
          <w:sz w:val="24"/>
          <w:szCs w:val="24"/>
          <w:lang w:val="en-US" w:eastAsia="ja-JP"/>
        </w:rPr>
        <w:t xml:space="preserve">a </w:t>
      </w:r>
      <w:r w:rsidR="00B45781" w:rsidRPr="001B70F4">
        <w:rPr>
          <w:rFonts w:ascii="Times New Roman" w:hAnsi="Times New Roman"/>
          <w:sz w:val="24"/>
          <w:szCs w:val="24"/>
          <w:lang w:val="en-US" w:eastAsia="ja-JP"/>
        </w:rPr>
        <w:t>stud</w:t>
      </w:r>
      <w:r w:rsidR="00F652A5" w:rsidRPr="001B70F4">
        <w:rPr>
          <w:rFonts w:ascii="Times New Roman" w:hAnsi="Times New Roman"/>
          <w:sz w:val="24"/>
          <w:szCs w:val="24"/>
          <w:lang w:val="en-US" w:eastAsia="ja-JP"/>
        </w:rPr>
        <w:t>y</w:t>
      </w:r>
      <w:r w:rsidR="00B45781" w:rsidRPr="001B70F4">
        <w:rPr>
          <w:rFonts w:ascii="Times New Roman" w:hAnsi="Times New Roman"/>
          <w:sz w:val="24"/>
          <w:szCs w:val="24"/>
          <w:lang w:val="en-US" w:eastAsia="ja-JP"/>
        </w:rPr>
        <w:t xml:space="preserve"> </w:t>
      </w:r>
      <w:r w:rsidR="003F534E" w:rsidRPr="001B70F4">
        <w:rPr>
          <w:rFonts w:ascii="Times New Roman" w:hAnsi="Times New Roman"/>
          <w:sz w:val="24"/>
          <w:szCs w:val="24"/>
          <w:lang w:val="en-US" w:eastAsia="ja-JP"/>
        </w:rPr>
        <w:t xml:space="preserve">on </w:t>
      </w:r>
      <w:r w:rsidR="008150F7" w:rsidRPr="001B70F4">
        <w:rPr>
          <w:rFonts w:ascii="Times New Roman" w:hAnsi="Times New Roman"/>
          <w:sz w:val="24"/>
          <w:szCs w:val="24"/>
          <w:lang w:val="en-US" w:eastAsia="ja-JP"/>
        </w:rPr>
        <w:t xml:space="preserve">the </w:t>
      </w:r>
      <w:r w:rsidR="003F534E" w:rsidRPr="001B70F4">
        <w:rPr>
          <w:rFonts w:ascii="Times New Roman" w:hAnsi="Times New Roman"/>
          <w:sz w:val="24"/>
          <w:szCs w:val="24"/>
          <w:lang w:val="en-US" w:eastAsia="ja-JP"/>
        </w:rPr>
        <w:t>applicability</w:t>
      </w:r>
      <w:r w:rsidR="00B45781" w:rsidRPr="001B70F4">
        <w:rPr>
          <w:rFonts w:ascii="Times New Roman" w:hAnsi="Times New Roman"/>
          <w:sz w:val="24"/>
          <w:szCs w:val="24"/>
          <w:lang w:val="en-US" w:eastAsia="ja-JP"/>
        </w:rPr>
        <w:t xml:space="preserve"> of the technolog</w:t>
      </w:r>
      <w:r w:rsidR="00F652A5" w:rsidRPr="001B70F4">
        <w:rPr>
          <w:rFonts w:ascii="Times New Roman" w:hAnsi="Times New Roman"/>
          <w:sz w:val="24"/>
          <w:szCs w:val="24"/>
          <w:lang w:val="en-US" w:eastAsia="ja-JP"/>
        </w:rPr>
        <w:t>y</w:t>
      </w:r>
      <w:r w:rsidR="00B45781" w:rsidRPr="001B70F4">
        <w:rPr>
          <w:rFonts w:ascii="Times New Roman" w:hAnsi="Times New Roman"/>
          <w:sz w:val="24"/>
          <w:szCs w:val="24"/>
          <w:lang w:val="en-US" w:eastAsia="ja-JP"/>
        </w:rPr>
        <w:t xml:space="preserve"> to </w:t>
      </w:r>
      <w:r w:rsidR="008150F7" w:rsidRPr="001B70F4">
        <w:rPr>
          <w:rFonts w:ascii="Times New Roman" w:hAnsi="Times New Roman"/>
          <w:sz w:val="24"/>
          <w:szCs w:val="24"/>
          <w:lang w:val="en-US" w:eastAsia="ja-JP"/>
        </w:rPr>
        <w:t xml:space="preserve">the </w:t>
      </w:r>
      <w:r w:rsidR="00B45781" w:rsidRPr="001B70F4">
        <w:rPr>
          <w:rFonts w:ascii="Times New Roman" w:hAnsi="Times New Roman"/>
          <w:sz w:val="24"/>
          <w:szCs w:val="24"/>
          <w:lang w:val="en-US" w:eastAsia="ja-JP"/>
        </w:rPr>
        <w:t>surface rupture issue ha</w:t>
      </w:r>
      <w:r w:rsidR="00F652A5" w:rsidRPr="001B70F4">
        <w:rPr>
          <w:rFonts w:ascii="Times New Roman" w:hAnsi="Times New Roman"/>
          <w:sz w:val="24"/>
          <w:szCs w:val="24"/>
          <w:lang w:val="en-US" w:eastAsia="ja-JP"/>
        </w:rPr>
        <w:t>s</w:t>
      </w:r>
      <w:r w:rsidR="00B45781" w:rsidRPr="001B70F4">
        <w:rPr>
          <w:rFonts w:ascii="Times New Roman" w:hAnsi="Times New Roman"/>
          <w:sz w:val="24"/>
          <w:szCs w:val="24"/>
          <w:lang w:val="en-US" w:eastAsia="ja-JP"/>
        </w:rPr>
        <w:t xml:space="preserve"> </w:t>
      </w:r>
      <w:r w:rsidR="003F534E" w:rsidRPr="001B70F4">
        <w:rPr>
          <w:rFonts w:ascii="Times New Roman" w:hAnsi="Times New Roman"/>
          <w:sz w:val="24"/>
          <w:szCs w:val="24"/>
          <w:lang w:val="en-US" w:eastAsia="ja-JP"/>
        </w:rPr>
        <w:t>just</w:t>
      </w:r>
      <w:r w:rsidR="00B45781" w:rsidRPr="001B70F4">
        <w:rPr>
          <w:rFonts w:ascii="Times New Roman" w:hAnsi="Times New Roman"/>
          <w:sz w:val="24"/>
          <w:szCs w:val="24"/>
          <w:lang w:val="en-US" w:eastAsia="ja-JP"/>
        </w:rPr>
        <w:t xml:space="preserve"> begun</w:t>
      </w:r>
      <w:r w:rsidRPr="001B70F4">
        <w:rPr>
          <w:rFonts w:ascii="Times New Roman" w:hAnsi="Times New Roman"/>
          <w:sz w:val="24"/>
          <w:szCs w:val="24"/>
          <w:lang w:val="en-US" w:eastAsia="ja-JP"/>
        </w:rPr>
        <w:t xml:space="preserve">. </w:t>
      </w:r>
      <w:r w:rsidR="00B45781" w:rsidRPr="001B70F4">
        <w:rPr>
          <w:rFonts w:ascii="Times New Roman" w:hAnsi="Times New Roman"/>
          <w:sz w:val="24"/>
          <w:szCs w:val="24"/>
          <w:lang w:val="en-US" w:eastAsia="ja-JP"/>
        </w:rPr>
        <w:t xml:space="preserve">Aoyagi and </w:t>
      </w:r>
      <w:proofErr w:type="spellStart"/>
      <w:r w:rsidR="00B45781" w:rsidRPr="001B70F4">
        <w:rPr>
          <w:rFonts w:ascii="Times New Roman" w:hAnsi="Times New Roman"/>
          <w:sz w:val="24"/>
          <w:szCs w:val="24"/>
          <w:lang w:val="en-US" w:eastAsia="ja-JP"/>
        </w:rPr>
        <w:t>Onuma</w:t>
      </w:r>
      <w:proofErr w:type="spellEnd"/>
      <w:r w:rsidR="00B45781" w:rsidRPr="001B70F4">
        <w:rPr>
          <w:rFonts w:ascii="Times New Roman" w:hAnsi="Times New Roman"/>
          <w:sz w:val="24"/>
          <w:szCs w:val="24"/>
          <w:lang w:val="en-US" w:eastAsia="ja-JP"/>
        </w:rPr>
        <w:t xml:space="preserve"> (2017) </w:t>
      </w:r>
      <w:r w:rsidR="008150F7" w:rsidRPr="001B70F4">
        <w:rPr>
          <w:rFonts w:ascii="Times New Roman" w:hAnsi="Times New Roman"/>
          <w:sz w:val="24"/>
          <w:szCs w:val="24"/>
          <w:lang w:val="en-US" w:eastAsia="ja-JP"/>
        </w:rPr>
        <w:t>attempted</w:t>
      </w:r>
      <w:r w:rsidR="003F534E" w:rsidRPr="001B70F4">
        <w:rPr>
          <w:rFonts w:ascii="Times New Roman" w:hAnsi="Times New Roman"/>
          <w:sz w:val="24"/>
          <w:szCs w:val="24"/>
          <w:lang w:val="en-US" w:eastAsia="ja-JP"/>
        </w:rPr>
        <w:t xml:space="preserve"> to detect surface ruptures accompanied with the 2016 Kumamoto earthquake using </w:t>
      </w:r>
      <w:proofErr w:type="spellStart"/>
      <w:r w:rsidR="003F534E" w:rsidRPr="001B70F4">
        <w:rPr>
          <w:rFonts w:ascii="Times New Roman" w:hAnsi="Times New Roman"/>
          <w:sz w:val="24"/>
          <w:szCs w:val="24"/>
          <w:lang w:val="en-US" w:eastAsia="ja-JP"/>
        </w:rPr>
        <w:t>DInSAR</w:t>
      </w:r>
      <w:proofErr w:type="spellEnd"/>
      <w:r w:rsidR="003F534E" w:rsidRPr="001B70F4">
        <w:rPr>
          <w:rFonts w:ascii="Times New Roman" w:hAnsi="Times New Roman"/>
          <w:sz w:val="24"/>
          <w:szCs w:val="24"/>
          <w:lang w:val="en-US" w:eastAsia="ja-JP"/>
        </w:rPr>
        <w:t xml:space="preserve">, which is one of the remote sensing technologies, and evaluate </w:t>
      </w:r>
      <w:r w:rsidR="00754D5D" w:rsidRPr="001B70F4">
        <w:rPr>
          <w:rFonts w:ascii="Times New Roman" w:hAnsi="Times New Roman"/>
          <w:sz w:val="24"/>
          <w:szCs w:val="24"/>
          <w:lang w:val="en-US" w:eastAsia="ja-JP"/>
        </w:rPr>
        <w:t xml:space="preserve">the </w:t>
      </w:r>
      <w:r w:rsidR="003F534E" w:rsidRPr="001B70F4">
        <w:rPr>
          <w:rFonts w:ascii="Times New Roman" w:hAnsi="Times New Roman"/>
          <w:sz w:val="24"/>
          <w:szCs w:val="24"/>
          <w:lang w:val="en-US" w:eastAsia="ja-JP"/>
        </w:rPr>
        <w:t xml:space="preserve">displacements of distributed faults. </w:t>
      </w:r>
      <w:r w:rsidR="008308FC" w:rsidRPr="001B70F4">
        <w:rPr>
          <w:rFonts w:ascii="Times New Roman" w:hAnsi="Times New Roman"/>
          <w:sz w:val="24"/>
          <w:szCs w:val="24"/>
          <w:lang w:val="en-US" w:eastAsia="ja-JP"/>
        </w:rPr>
        <w:t xml:space="preserve">We understand that </w:t>
      </w:r>
      <w:r w:rsidR="001334CD" w:rsidRPr="001B70F4">
        <w:rPr>
          <w:rFonts w:ascii="Times New Roman" w:hAnsi="Times New Roman"/>
          <w:sz w:val="24"/>
          <w:szCs w:val="24"/>
          <w:lang w:val="en-US" w:eastAsia="ja-JP"/>
        </w:rPr>
        <w:t xml:space="preserve">remote sensing technology could be a promising instrument </w:t>
      </w:r>
      <w:r w:rsidR="00EE2102" w:rsidRPr="001B70F4">
        <w:rPr>
          <w:rFonts w:ascii="Times New Roman" w:hAnsi="Times New Roman"/>
          <w:sz w:val="24"/>
          <w:szCs w:val="24"/>
          <w:lang w:val="en-US" w:eastAsia="ja-JP"/>
        </w:rPr>
        <w:t xml:space="preserve">for </w:t>
      </w:r>
      <w:r w:rsidR="001334CD" w:rsidRPr="001B70F4">
        <w:rPr>
          <w:rFonts w:ascii="Times New Roman" w:hAnsi="Times New Roman"/>
          <w:sz w:val="24"/>
          <w:szCs w:val="24"/>
          <w:lang w:val="en-US" w:eastAsia="ja-JP"/>
        </w:rPr>
        <w:t>construct</w:t>
      </w:r>
      <w:r w:rsidR="00EE2102" w:rsidRPr="001B70F4">
        <w:rPr>
          <w:rFonts w:ascii="Times New Roman" w:hAnsi="Times New Roman" w:hint="eastAsia"/>
          <w:sz w:val="24"/>
          <w:szCs w:val="24"/>
          <w:lang w:val="en-US" w:eastAsia="ja-JP"/>
        </w:rPr>
        <w:t>ing</w:t>
      </w:r>
      <w:r w:rsidR="001334CD" w:rsidRPr="001B70F4">
        <w:rPr>
          <w:rFonts w:ascii="Times New Roman" w:hAnsi="Times New Roman"/>
          <w:sz w:val="24"/>
          <w:szCs w:val="24"/>
          <w:lang w:val="en-US" w:eastAsia="ja-JP"/>
        </w:rPr>
        <w:t xml:space="preserve"> a distance attenuation equation</w:t>
      </w:r>
      <w:r w:rsidR="00D26D7E" w:rsidRPr="001B70F4">
        <w:rPr>
          <w:rFonts w:ascii="Times New Roman" w:hAnsi="Times New Roman"/>
          <w:sz w:val="24"/>
          <w:szCs w:val="24"/>
          <w:lang w:val="en-US" w:eastAsia="ja-JP"/>
        </w:rPr>
        <w:t xml:space="preserve"> of distributed faults and </w:t>
      </w:r>
      <w:r w:rsidR="00F652A5" w:rsidRPr="001B70F4">
        <w:rPr>
          <w:rFonts w:ascii="Times New Roman" w:hAnsi="Times New Roman"/>
          <w:sz w:val="24"/>
          <w:szCs w:val="24"/>
          <w:lang w:val="en-US" w:eastAsia="ja-JP"/>
        </w:rPr>
        <w:t xml:space="preserve">we </w:t>
      </w:r>
      <w:r w:rsidR="00D26D7E" w:rsidRPr="001B70F4">
        <w:rPr>
          <w:rFonts w:ascii="Times New Roman" w:hAnsi="Times New Roman"/>
          <w:sz w:val="24"/>
          <w:szCs w:val="24"/>
          <w:lang w:val="en-US" w:eastAsia="ja-JP"/>
        </w:rPr>
        <w:t>would like to address this problem as a challenging task.</w:t>
      </w:r>
    </w:p>
    <w:p w14:paraId="2BEC6A65" w14:textId="77777777" w:rsidR="00AE4247" w:rsidRPr="001B70F4" w:rsidRDefault="00AE4247" w:rsidP="00C74EFA">
      <w:pPr>
        <w:pStyle w:val="Textkrper"/>
        <w:rPr>
          <w:rFonts w:ascii="Times New Roman" w:hAnsi="Times New Roman"/>
          <w:sz w:val="24"/>
          <w:szCs w:val="24"/>
          <w:lang w:val="en-US" w:eastAsia="ja-JP"/>
        </w:rPr>
      </w:pPr>
    </w:p>
    <w:p w14:paraId="27BA5E3E" w14:textId="77777777" w:rsidR="00C74EFA" w:rsidRPr="001B70F4" w:rsidRDefault="00C74EFA" w:rsidP="00C74EFA">
      <w:pPr>
        <w:pStyle w:val="Textkrper"/>
        <w:jc w:val="center"/>
        <w:rPr>
          <w:rFonts w:ascii="Times New Roman" w:hAnsi="Times New Roman"/>
          <w:sz w:val="24"/>
          <w:szCs w:val="24"/>
          <w:lang w:val="en-US"/>
        </w:rPr>
      </w:pPr>
      <w:r w:rsidRPr="001B70F4">
        <w:rPr>
          <w:rFonts w:ascii="Times New Roman" w:hAnsi="Times New Roman"/>
          <w:b/>
          <w:sz w:val="24"/>
          <w:szCs w:val="24"/>
          <w:lang w:val="en-US"/>
        </w:rPr>
        <w:t>REFERENCES</w:t>
      </w:r>
    </w:p>
    <w:p w14:paraId="33BE27D2" w14:textId="3E3B4356" w:rsidR="00C74EFA" w:rsidRPr="001B70F4" w:rsidRDefault="00C74EFA" w:rsidP="00841AF7">
      <w:pPr>
        <w:widowControl w:val="0"/>
        <w:numPr>
          <w:ilvl w:val="0"/>
          <w:numId w:val="1"/>
        </w:numPr>
        <w:suppressAutoHyphens w:val="0"/>
        <w:overflowPunct/>
        <w:spacing w:after="0"/>
        <w:textAlignment w:val="auto"/>
        <w:rPr>
          <w:rFonts w:ascii="Times New Roman" w:hAnsi="Times New Roman"/>
          <w:szCs w:val="24"/>
          <w:lang w:val="en-US"/>
        </w:rPr>
      </w:pPr>
      <w:r w:rsidRPr="001B70F4">
        <w:rPr>
          <w:rFonts w:ascii="Times New Roman" w:hAnsi="Times New Roman"/>
          <w:szCs w:val="24"/>
          <w:lang w:val="en-US" w:eastAsia="ja-JP"/>
        </w:rPr>
        <w:t xml:space="preserve">Youngs, R.R., et al. (2003), </w:t>
      </w:r>
      <w:proofErr w:type="gramStart"/>
      <w:r w:rsidRPr="001B70F4">
        <w:rPr>
          <w:rFonts w:ascii="Times New Roman" w:hAnsi="Times New Roman"/>
          <w:szCs w:val="24"/>
          <w:lang w:val="en-US" w:eastAsia="ja-JP"/>
        </w:rPr>
        <w:t>A</w:t>
      </w:r>
      <w:proofErr w:type="gramEnd"/>
      <w:r w:rsidRPr="001B70F4">
        <w:rPr>
          <w:rFonts w:ascii="Times New Roman" w:hAnsi="Times New Roman"/>
          <w:szCs w:val="24"/>
          <w:lang w:val="en-US" w:eastAsia="ja-JP"/>
        </w:rPr>
        <w:t xml:space="preserve"> methodology for probabilistic fault displacement hazard analysis (PFDHA), Earthquake Spectra, Vol.</w:t>
      </w:r>
      <w:r w:rsidR="00935F57" w:rsidRPr="001B70F4">
        <w:rPr>
          <w:rFonts w:ascii="Times New Roman" w:hAnsi="Times New Roman"/>
          <w:szCs w:val="24"/>
          <w:lang w:val="en-US" w:eastAsia="ja-JP"/>
        </w:rPr>
        <w:t xml:space="preserve"> </w:t>
      </w:r>
      <w:r w:rsidRPr="001B70F4">
        <w:rPr>
          <w:rFonts w:ascii="Times New Roman" w:hAnsi="Times New Roman"/>
          <w:szCs w:val="24"/>
          <w:lang w:val="en-US" w:eastAsia="ja-JP"/>
        </w:rPr>
        <w:t>19, No.</w:t>
      </w:r>
      <w:r w:rsidR="00935F57" w:rsidRPr="001B70F4">
        <w:rPr>
          <w:rFonts w:ascii="Times New Roman" w:hAnsi="Times New Roman"/>
          <w:szCs w:val="24"/>
          <w:lang w:val="en-US" w:eastAsia="ja-JP"/>
        </w:rPr>
        <w:t xml:space="preserve"> </w:t>
      </w:r>
      <w:r w:rsidRPr="001B70F4">
        <w:rPr>
          <w:rFonts w:ascii="Times New Roman" w:hAnsi="Times New Roman"/>
          <w:szCs w:val="24"/>
          <w:lang w:val="en-US" w:eastAsia="ja-JP"/>
        </w:rPr>
        <w:t>1, pp.</w:t>
      </w:r>
      <w:r w:rsidR="00935F57" w:rsidRPr="001B70F4">
        <w:rPr>
          <w:rFonts w:ascii="Times New Roman" w:hAnsi="Times New Roman"/>
          <w:szCs w:val="24"/>
          <w:lang w:val="en-US" w:eastAsia="ja-JP"/>
        </w:rPr>
        <w:t xml:space="preserve"> </w:t>
      </w:r>
      <w:r w:rsidRPr="001B70F4">
        <w:rPr>
          <w:rFonts w:ascii="Times New Roman" w:hAnsi="Times New Roman"/>
          <w:szCs w:val="24"/>
          <w:lang w:val="en-US" w:eastAsia="ja-JP"/>
        </w:rPr>
        <w:t>191-219.</w:t>
      </w:r>
    </w:p>
    <w:p w14:paraId="210A7F14" w14:textId="63B9A058" w:rsidR="00110C3F" w:rsidRPr="001B70F4" w:rsidRDefault="00110C3F" w:rsidP="00841AF7">
      <w:pPr>
        <w:widowControl w:val="0"/>
        <w:numPr>
          <w:ilvl w:val="0"/>
          <w:numId w:val="1"/>
        </w:numPr>
        <w:suppressAutoHyphens w:val="0"/>
        <w:overflowPunct/>
        <w:spacing w:after="0"/>
        <w:textAlignment w:val="auto"/>
        <w:rPr>
          <w:rFonts w:ascii="Times New Roman" w:hAnsi="Times New Roman"/>
          <w:szCs w:val="24"/>
          <w:lang w:val="en-US"/>
        </w:rPr>
      </w:pPr>
      <w:r w:rsidRPr="001B70F4">
        <w:rPr>
          <w:rFonts w:ascii="Times New Roman" w:hAnsi="Times New Roman"/>
          <w:szCs w:val="24"/>
          <w:lang w:val="en-US"/>
        </w:rPr>
        <w:t>Takao, M</w:t>
      </w:r>
      <w:r w:rsidRPr="001B70F4">
        <w:rPr>
          <w:rFonts w:ascii="Times New Roman" w:hAnsi="Times New Roman"/>
          <w:szCs w:val="24"/>
          <w:lang w:val="en-US" w:eastAsia="ja-JP"/>
        </w:rPr>
        <w:t>.</w:t>
      </w:r>
      <w:r w:rsidRPr="001B70F4">
        <w:rPr>
          <w:rFonts w:ascii="Times New Roman" w:hAnsi="Times New Roman"/>
          <w:szCs w:val="24"/>
          <w:lang w:val="en-US"/>
        </w:rPr>
        <w:t xml:space="preserve"> et al. (2013)</w:t>
      </w:r>
      <w:r w:rsidRPr="001B70F4">
        <w:rPr>
          <w:rFonts w:ascii="Times New Roman" w:hAnsi="Times New Roman"/>
          <w:szCs w:val="24"/>
          <w:lang w:val="en-US" w:eastAsia="ja-JP"/>
        </w:rPr>
        <w:t>,</w:t>
      </w:r>
      <w:r w:rsidRPr="001B70F4">
        <w:rPr>
          <w:rFonts w:ascii="Times New Roman" w:hAnsi="Times New Roman"/>
          <w:szCs w:val="24"/>
          <w:lang w:val="en-US"/>
        </w:rPr>
        <w:t xml:space="preserve"> Application of Probabilistic Fault Displacement Hazard Analysis in Japan (in Japanese), </w:t>
      </w:r>
      <w:r w:rsidRPr="001B70F4">
        <w:rPr>
          <w:rFonts w:ascii="Times New Roman" w:hAnsi="Times New Roman"/>
          <w:i/>
          <w:szCs w:val="24"/>
          <w:lang w:val="en-US"/>
        </w:rPr>
        <w:t>Journal of JAEE</w:t>
      </w:r>
      <w:r w:rsidRPr="001B70F4">
        <w:rPr>
          <w:rFonts w:ascii="Times New Roman" w:hAnsi="Times New Roman"/>
          <w:szCs w:val="24"/>
          <w:lang w:val="en-US"/>
        </w:rPr>
        <w:t>, Vol.</w:t>
      </w:r>
      <w:r w:rsidR="00935F57" w:rsidRPr="001B70F4">
        <w:rPr>
          <w:rFonts w:ascii="Times New Roman" w:hAnsi="Times New Roman"/>
          <w:szCs w:val="24"/>
          <w:lang w:val="en-US"/>
        </w:rPr>
        <w:t xml:space="preserve"> </w:t>
      </w:r>
      <w:r w:rsidRPr="001B70F4">
        <w:rPr>
          <w:rFonts w:ascii="Times New Roman" w:hAnsi="Times New Roman"/>
          <w:szCs w:val="24"/>
          <w:lang w:val="en-US"/>
        </w:rPr>
        <w:t>13, No.</w:t>
      </w:r>
      <w:r w:rsidR="00935F57" w:rsidRPr="001B70F4">
        <w:rPr>
          <w:rFonts w:ascii="Times New Roman" w:hAnsi="Times New Roman"/>
          <w:szCs w:val="24"/>
          <w:lang w:val="en-US"/>
        </w:rPr>
        <w:t xml:space="preserve"> </w:t>
      </w:r>
      <w:r w:rsidRPr="001B70F4">
        <w:rPr>
          <w:rFonts w:ascii="Times New Roman" w:hAnsi="Times New Roman"/>
          <w:szCs w:val="24"/>
          <w:lang w:val="en-US"/>
        </w:rPr>
        <w:t>1, pp.</w:t>
      </w:r>
      <w:r w:rsidR="00935F57" w:rsidRPr="001B70F4">
        <w:rPr>
          <w:rFonts w:ascii="Times New Roman" w:hAnsi="Times New Roman"/>
          <w:szCs w:val="24"/>
          <w:lang w:val="en-US"/>
        </w:rPr>
        <w:t xml:space="preserve"> </w:t>
      </w:r>
      <w:r w:rsidRPr="001B70F4">
        <w:rPr>
          <w:rFonts w:ascii="Times New Roman" w:hAnsi="Times New Roman"/>
          <w:szCs w:val="24"/>
          <w:lang w:val="en-US"/>
        </w:rPr>
        <w:t>17-36</w:t>
      </w:r>
    </w:p>
    <w:p w14:paraId="2AB9E94D" w14:textId="6E24ED32" w:rsidR="00110C3F" w:rsidRPr="001B70F4" w:rsidRDefault="00110C3F" w:rsidP="00841AF7">
      <w:pPr>
        <w:widowControl w:val="0"/>
        <w:numPr>
          <w:ilvl w:val="0"/>
          <w:numId w:val="1"/>
        </w:numPr>
        <w:suppressAutoHyphens w:val="0"/>
        <w:overflowPunct/>
        <w:spacing w:after="0"/>
        <w:textAlignment w:val="auto"/>
        <w:rPr>
          <w:rFonts w:ascii="Times New Roman" w:hAnsi="Times New Roman"/>
          <w:szCs w:val="24"/>
          <w:lang w:val="en-US"/>
        </w:rPr>
      </w:pPr>
      <w:r w:rsidRPr="001B70F4">
        <w:rPr>
          <w:rFonts w:ascii="Times New Roman" w:hAnsi="Times New Roman"/>
          <w:szCs w:val="24"/>
          <w:lang w:val="en-US"/>
        </w:rPr>
        <w:t>Takao, M</w:t>
      </w:r>
      <w:r w:rsidRPr="001B70F4">
        <w:rPr>
          <w:rFonts w:ascii="Times New Roman" w:hAnsi="Times New Roman"/>
          <w:szCs w:val="24"/>
          <w:lang w:val="en-US" w:eastAsia="ja-JP"/>
        </w:rPr>
        <w:t>.</w:t>
      </w:r>
      <w:r w:rsidRPr="001B70F4">
        <w:rPr>
          <w:rFonts w:ascii="Times New Roman" w:hAnsi="Times New Roman"/>
          <w:szCs w:val="24"/>
          <w:lang w:val="en-US"/>
        </w:rPr>
        <w:t xml:space="preserve"> et al. (2014)</w:t>
      </w:r>
      <w:r w:rsidRPr="001B70F4">
        <w:rPr>
          <w:rFonts w:ascii="Times New Roman" w:hAnsi="Times New Roman"/>
          <w:szCs w:val="24"/>
          <w:lang w:val="en-US" w:eastAsia="ja-JP"/>
        </w:rPr>
        <w:t>,</w:t>
      </w:r>
      <w:r w:rsidRPr="001B70F4">
        <w:rPr>
          <w:rFonts w:ascii="Times New Roman" w:hAnsi="Times New Roman"/>
          <w:szCs w:val="24"/>
          <w:lang w:val="en-US"/>
        </w:rPr>
        <w:t xml:space="preserve"> Reliability Improvement of Probabilistic Fault Displacement Hazard Analysis (in Japanese), </w:t>
      </w:r>
      <w:r w:rsidRPr="001B70F4">
        <w:rPr>
          <w:rFonts w:ascii="Times New Roman" w:hAnsi="Times New Roman"/>
          <w:i/>
          <w:szCs w:val="24"/>
          <w:lang w:val="en-US"/>
        </w:rPr>
        <w:t>Journal of JAEE</w:t>
      </w:r>
      <w:r w:rsidRPr="001B70F4">
        <w:rPr>
          <w:rFonts w:ascii="Times New Roman" w:hAnsi="Times New Roman"/>
          <w:szCs w:val="24"/>
          <w:lang w:val="en-US"/>
        </w:rPr>
        <w:t>, Vol.</w:t>
      </w:r>
      <w:r w:rsidR="00E9595D" w:rsidRPr="001B70F4">
        <w:rPr>
          <w:rFonts w:ascii="Times New Roman" w:hAnsi="Times New Roman"/>
          <w:szCs w:val="24"/>
          <w:lang w:val="en-US"/>
        </w:rPr>
        <w:t xml:space="preserve"> </w:t>
      </w:r>
      <w:r w:rsidRPr="001B70F4">
        <w:rPr>
          <w:rFonts w:ascii="Times New Roman" w:hAnsi="Times New Roman"/>
          <w:szCs w:val="24"/>
          <w:lang w:val="en-US"/>
        </w:rPr>
        <w:t>14, No.</w:t>
      </w:r>
      <w:r w:rsidR="00E9595D" w:rsidRPr="001B70F4">
        <w:rPr>
          <w:rFonts w:ascii="Times New Roman" w:hAnsi="Times New Roman"/>
          <w:szCs w:val="24"/>
          <w:lang w:val="en-US"/>
        </w:rPr>
        <w:t xml:space="preserve"> </w:t>
      </w:r>
      <w:r w:rsidRPr="001B70F4">
        <w:rPr>
          <w:rFonts w:ascii="Times New Roman" w:hAnsi="Times New Roman"/>
          <w:szCs w:val="24"/>
          <w:lang w:val="en-US"/>
        </w:rPr>
        <w:t>2, pp.</w:t>
      </w:r>
      <w:r w:rsidR="00E9595D" w:rsidRPr="001B70F4">
        <w:rPr>
          <w:rFonts w:ascii="Times New Roman" w:hAnsi="Times New Roman"/>
          <w:szCs w:val="24"/>
          <w:lang w:val="en-US"/>
        </w:rPr>
        <w:t xml:space="preserve"> </w:t>
      </w:r>
      <w:r w:rsidRPr="001B70F4">
        <w:rPr>
          <w:rFonts w:ascii="Times New Roman" w:hAnsi="Times New Roman"/>
          <w:szCs w:val="24"/>
          <w:lang w:val="en-US"/>
        </w:rPr>
        <w:t>16-36</w:t>
      </w:r>
    </w:p>
    <w:p w14:paraId="3937E9F1" w14:textId="21365080" w:rsidR="00110C3F" w:rsidRPr="001B70F4" w:rsidRDefault="00110C3F" w:rsidP="00841AF7">
      <w:pPr>
        <w:widowControl w:val="0"/>
        <w:numPr>
          <w:ilvl w:val="0"/>
          <w:numId w:val="1"/>
        </w:numPr>
        <w:suppressAutoHyphens w:val="0"/>
        <w:overflowPunct/>
        <w:spacing w:after="0"/>
        <w:textAlignment w:val="auto"/>
        <w:rPr>
          <w:rFonts w:ascii="Times New Roman" w:hAnsi="Times New Roman"/>
          <w:szCs w:val="24"/>
          <w:lang w:val="en-US"/>
        </w:rPr>
      </w:pPr>
      <w:r w:rsidRPr="001B70F4">
        <w:rPr>
          <w:rFonts w:ascii="Times New Roman" w:hAnsi="Times New Roman"/>
          <w:szCs w:val="24"/>
          <w:lang w:val="en-US"/>
        </w:rPr>
        <w:t>Takao, M</w:t>
      </w:r>
      <w:r w:rsidRPr="001B70F4">
        <w:rPr>
          <w:rFonts w:ascii="Times New Roman" w:hAnsi="Times New Roman"/>
          <w:szCs w:val="24"/>
          <w:lang w:val="en-US" w:eastAsia="ja-JP"/>
        </w:rPr>
        <w:t>.</w:t>
      </w:r>
      <w:r w:rsidRPr="001B70F4">
        <w:rPr>
          <w:rFonts w:ascii="Times New Roman" w:hAnsi="Times New Roman"/>
          <w:szCs w:val="24"/>
          <w:lang w:val="en-US"/>
        </w:rPr>
        <w:t xml:space="preserve"> et al. (2016), </w:t>
      </w:r>
      <w:r w:rsidRPr="001B70F4">
        <w:rPr>
          <w:rFonts w:ascii="Times New Roman" w:hAnsi="Times New Roman"/>
          <w:bCs/>
          <w:lang w:val="en-US"/>
        </w:rPr>
        <w:t xml:space="preserve">Maximum Likelihood Estimation of the Parameters regarding Displacement Evaluation of Distributed Fault in PFDHA </w:t>
      </w:r>
      <w:r w:rsidRPr="001B70F4">
        <w:rPr>
          <w:rFonts w:ascii="Times New Roman" w:hAnsi="Times New Roman"/>
          <w:szCs w:val="24"/>
          <w:lang w:val="en-US"/>
        </w:rPr>
        <w:t>(in Japanese)</w:t>
      </w:r>
      <w:r w:rsidRPr="001B70F4">
        <w:rPr>
          <w:rFonts w:ascii="Times New Roman" w:hAnsi="Times New Roman"/>
          <w:bCs/>
          <w:lang w:val="en-US"/>
        </w:rPr>
        <w:t xml:space="preserve">, </w:t>
      </w:r>
      <w:r w:rsidRPr="001B70F4">
        <w:rPr>
          <w:rFonts w:ascii="Times New Roman" w:hAnsi="Times New Roman"/>
          <w:i/>
          <w:szCs w:val="24"/>
          <w:lang w:val="en-US"/>
        </w:rPr>
        <w:t>Journal of JAEE</w:t>
      </w:r>
      <w:r w:rsidRPr="001B70F4">
        <w:rPr>
          <w:rFonts w:ascii="Times New Roman" w:hAnsi="Times New Roman"/>
          <w:szCs w:val="24"/>
          <w:lang w:val="en-US"/>
        </w:rPr>
        <w:t xml:space="preserve">, </w:t>
      </w:r>
      <w:r w:rsidRPr="001B70F4">
        <w:rPr>
          <w:rFonts w:ascii="Times New Roman" w:hAnsi="Times New Roman"/>
          <w:szCs w:val="24"/>
          <w:lang w:val="en-US"/>
        </w:rPr>
        <w:lastRenderedPageBreak/>
        <w:t>Vol.</w:t>
      </w:r>
      <w:r w:rsidR="00E9595D" w:rsidRPr="001B70F4">
        <w:rPr>
          <w:rFonts w:ascii="Times New Roman" w:hAnsi="Times New Roman"/>
          <w:szCs w:val="24"/>
          <w:lang w:val="en-US"/>
        </w:rPr>
        <w:t xml:space="preserve"> </w:t>
      </w:r>
      <w:r w:rsidRPr="001B70F4">
        <w:rPr>
          <w:rFonts w:ascii="Times New Roman" w:hAnsi="Times New Roman"/>
          <w:szCs w:val="24"/>
          <w:lang w:val="en-US"/>
        </w:rPr>
        <w:t>16, No.</w:t>
      </w:r>
      <w:r w:rsidR="00E9595D" w:rsidRPr="001B70F4">
        <w:rPr>
          <w:rFonts w:ascii="Times New Roman" w:hAnsi="Times New Roman"/>
          <w:szCs w:val="24"/>
          <w:lang w:val="en-US"/>
        </w:rPr>
        <w:t xml:space="preserve"> </w:t>
      </w:r>
      <w:r w:rsidRPr="001B70F4">
        <w:rPr>
          <w:rFonts w:ascii="Times New Roman" w:hAnsi="Times New Roman"/>
          <w:szCs w:val="24"/>
          <w:lang w:val="en-US"/>
        </w:rPr>
        <w:t>2, pp.</w:t>
      </w:r>
      <w:r w:rsidR="00E9595D" w:rsidRPr="001B70F4">
        <w:rPr>
          <w:rFonts w:ascii="Times New Roman" w:hAnsi="Times New Roman"/>
          <w:szCs w:val="24"/>
          <w:lang w:val="en-US"/>
        </w:rPr>
        <w:t xml:space="preserve"> </w:t>
      </w:r>
      <w:r w:rsidRPr="001B70F4">
        <w:rPr>
          <w:rFonts w:ascii="Times New Roman" w:hAnsi="Times New Roman"/>
          <w:szCs w:val="24"/>
          <w:lang w:val="en-US"/>
        </w:rPr>
        <w:t>96-101</w:t>
      </w:r>
    </w:p>
    <w:p w14:paraId="31169A85" w14:textId="77777777" w:rsidR="00C74EFA" w:rsidRPr="001B70F4" w:rsidRDefault="00C74EFA" w:rsidP="00841AF7">
      <w:pPr>
        <w:widowControl w:val="0"/>
        <w:numPr>
          <w:ilvl w:val="0"/>
          <w:numId w:val="1"/>
        </w:numPr>
        <w:suppressAutoHyphens w:val="0"/>
        <w:overflowPunct/>
        <w:spacing w:after="0"/>
        <w:textAlignment w:val="auto"/>
        <w:rPr>
          <w:rFonts w:ascii="Times New Roman" w:hAnsi="Times New Roman"/>
          <w:szCs w:val="24"/>
          <w:lang w:val="en-US"/>
        </w:rPr>
      </w:pPr>
      <w:r w:rsidRPr="001B70F4">
        <w:rPr>
          <w:rFonts w:ascii="Times New Roman" w:hAnsi="Times New Roman"/>
          <w:szCs w:val="24"/>
          <w:lang w:val="en-US"/>
        </w:rPr>
        <w:t>INTERNATIONAL ATOMIC ENERGY AGENCY (20</w:t>
      </w:r>
      <w:r w:rsidR="00110C3F" w:rsidRPr="001B70F4">
        <w:rPr>
          <w:rFonts w:ascii="Times New Roman" w:hAnsi="Times New Roman"/>
          <w:szCs w:val="24"/>
          <w:lang w:val="en-US"/>
        </w:rPr>
        <w:t>10</w:t>
      </w:r>
      <w:r w:rsidRPr="001B70F4">
        <w:rPr>
          <w:rFonts w:ascii="Times New Roman" w:hAnsi="Times New Roman"/>
          <w:szCs w:val="24"/>
          <w:lang w:val="en-US"/>
        </w:rPr>
        <w:t xml:space="preserve">), </w:t>
      </w:r>
      <w:r w:rsidRPr="001B70F4">
        <w:rPr>
          <w:rStyle w:val="afff0"/>
          <w:rFonts w:ascii="Times New Roman" w:hAnsi="Times New Roman"/>
          <w:b w:val="0"/>
          <w:bCs w:val="0"/>
          <w:szCs w:val="24"/>
          <w:lang w:val="en-US"/>
        </w:rPr>
        <w:t xml:space="preserve">Seismic </w:t>
      </w:r>
      <w:r w:rsidR="00110C3F" w:rsidRPr="001B70F4">
        <w:rPr>
          <w:rStyle w:val="afff0"/>
          <w:rFonts w:ascii="Times New Roman" w:hAnsi="Times New Roman"/>
          <w:b w:val="0"/>
          <w:bCs w:val="0"/>
          <w:szCs w:val="24"/>
          <w:lang w:val="en-US"/>
        </w:rPr>
        <w:t>Hazards in Site Evaluation for</w:t>
      </w:r>
      <w:r w:rsidR="00F77EAF" w:rsidRPr="001B70F4">
        <w:rPr>
          <w:rStyle w:val="afff0"/>
          <w:rFonts w:ascii="Times New Roman" w:hAnsi="Times New Roman"/>
          <w:b w:val="0"/>
          <w:bCs w:val="0"/>
          <w:szCs w:val="24"/>
          <w:lang w:val="en-US"/>
        </w:rPr>
        <w:t xml:space="preserve"> Nuclear Installations, Specific </w:t>
      </w:r>
      <w:r w:rsidRPr="001B70F4">
        <w:rPr>
          <w:rStyle w:val="afff0"/>
          <w:rFonts w:ascii="Times New Roman" w:hAnsi="Times New Roman"/>
          <w:b w:val="0"/>
          <w:bCs w:val="0"/>
          <w:szCs w:val="24"/>
          <w:lang w:val="en-US"/>
        </w:rPr>
        <w:t xml:space="preserve">Safety Guide, </w:t>
      </w:r>
      <w:proofErr w:type="gramStart"/>
      <w:r w:rsidRPr="001B70F4">
        <w:rPr>
          <w:rStyle w:val="afff0"/>
          <w:rFonts w:ascii="Times New Roman" w:hAnsi="Times New Roman"/>
          <w:b w:val="0"/>
          <w:bCs w:val="0"/>
          <w:i/>
          <w:szCs w:val="24"/>
          <w:lang w:val="en-US" w:eastAsia="ja-JP"/>
        </w:rPr>
        <w:t>IAEA</w:t>
      </w:r>
      <w:proofErr w:type="gramEnd"/>
      <w:r w:rsidRPr="001B70F4">
        <w:rPr>
          <w:rStyle w:val="afff0"/>
          <w:rFonts w:ascii="Times New Roman" w:hAnsi="Times New Roman"/>
          <w:b w:val="0"/>
          <w:bCs w:val="0"/>
          <w:i/>
          <w:szCs w:val="24"/>
          <w:lang w:val="en-US" w:eastAsia="ja-JP"/>
        </w:rPr>
        <w:t xml:space="preserve"> Safety Standards</w:t>
      </w:r>
      <w:r w:rsidRPr="001B70F4">
        <w:rPr>
          <w:rStyle w:val="afff0"/>
          <w:rFonts w:ascii="Times New Roman" w:hAnsi="Times New Roman"/>
          <w:b w:val="0"/>
          <w:bCs w:val="0"/>
          <w:szCs w:val="24"/>
          <w:lang w:val="en-US" w:eastAsia="ja-JP"/>
        </w:rPr>
        <w:t xml:space="preserve">, </w:t>
      </w:r>
      <w:r w:rsidR="00F77EAF" w:rsidRPr="001B70F4">
        <w:rPr>
          <w:rStyle w:val="afff0"/>
          <w:rFonts w:ascii="Times New Roman" w:hAnsi="Times New Roman"/>
          <w:b w:val="0"/>
          <w:bCs w:val="0"/>
          <w:szCs w:val="24"/>
          <w:lang w:val="en-US" w:eastAsia="ja-JP"/>
        </w:rPr>
        <w:t xml:space="preserve">No. </w:t>
      </w:r>
      <w:r w:rsidR="00F77EAF" w:rsidRPr="001B70F4">
        <w:rPr>
          <w:rFonts w:ascii="Times New Roman" w:hAnsi="Times New Roman"/>
          <w:szCs w:val="24"/>
          <w:lang w:val="en-US"/>
        </w:rPr>
        <w:t>SSG</w:t>
      </w:r>
      <w:r w:rsidRPr="001B70F4">
        <w:rPr>
          <w:rFonts w:ascii="Times New Roman" w:hAnsi="Times New Roman"/>
          <w:szCs w:val="24"/>
          <w:lang w:val="en-US"/>
        </w:rPr>
        <w:t>-</w:t>
      </w:r>
      <w:r w:rsidR="00F77EAF" w:rsidRPr="001B70F4">
        <w:rPr>
          <w:rFonts w:ascii="Times New Roman" w:hAnsi="Times New Roman"/>
          <w:szCs w:val="24"/>
          <w:lang w:val="en-US"/>
        </w:rPr>
        <w:t>9</w:t>
      </w:r>
    </w:p>
    <w:p w14:paraId="4B329D3C" w14:textId="3BBB0096" w:rsidR="00C74EFA" w:rsidRPr="001B70F4" w:rsidRDefault="00F77EAF" w:rsidP="00841AF7">
      <w:pPr>
        <w:widowControl w:val="0"/>
        <w:numPr>
          <w:ilvl w:val="0"/>
          <w:numId w:val="1"/>
        </w:numPr>
        <w:suppressAutoHyphens w:val="0"/>
        <w:overflowPunct/>
        <w:spacing w:after="0"/>
        <w:textAlignment w:val="auto"/>
        <w:rPr>
          <w:rFonts w:ascii="Times New Roman" w:hAnsi="Times New Roman"/>
          <w:szCs w:val="24"/>
          <w:lang w:val="en-US"/>
        </w:rPr>
      </w:pPr>
      <w:r w:rsidRPr="001B70F4">
        <w:rPr>
          <w:rFonts w:ascii="Times New Roman" w:hAnsi="Times New Roman"/>
          <w:lang w:val="en-US"/>
        </w:rPr>
        <w:t xml:space="preserve">Petersen, M.D., et al. (2011), Fault displacement hazard for strike-slip faults, Bull. </w:t>
      </w:r>
      <w:proofErr w:type="spellStart"/>
      <w:r w:rsidRPr="001B70F4">
        <w:rPr>
          <w:rFonts w:ascii="Times New Roman" w:hAnsi="Times New Roman"/>
          <w:lang w:val="en-US"/>
        </w:rPr>
        <w:t>Seismol</w:t>
      </w:r>
      <w:proofErr w:type="spellEnd"/>
      <w:r w:rsidRPr="001B70F4">
        <w:rPr>
          <w:rFonts w:ascii="Times New Roman" w:hAnsi="Times New Roman"/>
          <w:lang w:val="en-US"/>
        </w:rPr>
        <w:t>. Soc. Am. 101, pp.</w:t>
      </w:r>
      <w:r w:rsidR="00E9595D" w:rsidRPr="001B70F4">
        <w:rPr>
          <w:rFonts w:ascii="Times New Roman" w:hAnsi="Times New Roman"/>
          <w:lang w:val="en-US"/>
        </w:rPr>
        <w:t xml:space="preserve"> </w:t>
      </w:r>
      <w:r w:rsidRPr="001B70F4">
        <w:rPr>
          <w:rFonts w:ascii="Times New Roman" w:hAnsi="Times New Roman"/>
          <w:lang w:val="en-US"/>
        </w:rPr>
        <w:t>805-8257</w:t>
      </w:r>
    </w:p>
    <w:p w14:paraId="6FC6D41F" w14:textId="469016E0" w:rsidR="00C74EFA" w:rsidRPr="001B70F4" w:rsidRDefault="00C74EFA" w:rsidP="00841AF7">
      <w:pPr>
        <w:widowControl w:val="0"/>
        <w:numPr>
          <w:ilvl w:val="0"/>
          <w:numId w:val="1"/>
        </w:numPr>
        <w:suppressAutoHyphens w:val="0"/>
        <w:overflowPunct/>
        <w:spacing w:after="0"/>
        <w:textAlignment w:val="auto"/>
        <w:rPr>
          <w:rFonts w:ascii="Times New Roman" w:hAnsi="Times New Roman"/>
          <w:szCs w:val="24"/>
          <w:lang w:val="en-US"/>
        </w:rPr>
      </w:pPr>
      <w:r w:rsidRPr="001B70F4">
        <w:rPr>
          <w:rFonts w:ascii="Times New Roman" w:hAnsi="Times New Roman"/>
          <w:szCs w:val="24"/>
          <w:lang w:val="en-US"/>
        </w:rPr>
        <w:t>Wells and Coppersmith (1994), New empirical relationships among magnitude, rupture length, rupture width, rupture area, and surface displacement, BSSA, 84, pp.</w:t>
      </w:r>
      <w:r w:rsidR="004E3507" w:rsidRPr="001B70F4">
        <w:rPr>
          <w:rFonts w:ascii="Times New Roman" w:hAnsi="Times New Roman"/>
          <w:szCs w:val="24"/>
          <w:lang w:val="en-US"/>
        </w:rPr>
        <w:t xml:space="preserve"> </w:t>
      </w:r>
      <w:r w:rsidRPr="001B70F4">
        <w:rPr>
          <w:rFonts w:ascii="Times New Roman" w:hAnsi="Times New Roman"/>
          <w:szCs w:val="24"/>
          <w:lang w:val="en-US"/>
        </w:rPr>
        <w:t>974-1002.</w:t>
      </w:r>
    </w:p>
    <w:p w14:paraId="39C4947C" w14:textId="4EA60939" w:rsidR="00133812" w:rsidRPr="001B70F4" w:rsidRDefault="00133812" w:rsidP="00841AF7">
      <w:pPr>
        <w:widowControl w:val="0"/>
        <w:numPr>
          <w:ilvl w:val="0"/>
          <w:numId w:val="1"/>
        </w:numPr>
        <w:suppressAutoHyphens w:val="0"/>
        <w:overflowPunct/>
        <w:spacing w:after="0"/>
        <w:textAlignment w:val="auto"/>
        <w:rPr>
          <w:rFonts w:ascii="Times New Roman" w:hAnsi="Times New Roman"/>
          <w:lang w:val="en-US"/>
        </w:rPr>
      </w:pPr>
      <w:r w:rsidRPr="001B70F4">
        <w:rPr>
          <w:rFonts w:ascii="Times New Roman" w:hAnsi="Times New Roman"/>
          <w:lang w:val="en-US" w:eastAsia="ja-JP"/>
        </w:rPr>
        <w:t>Okada et al. (2015), The</w:t>
      </w:r>
      <w:r w:rsidR="00806068" w:rsidRPr="001B70F4">
        <w:rPr>
          <w:rFonts w:ascii="Times New Roman" w:hAnsi="Times New Roman"/>
          <w:lang w:val="en-US" w:eastAsia="ja-JP"/>
        </w:rPr>
        <w:t xml:space="preserve"> </w:t>
      </w:r>
      <w:r w:rsidRPr="001B70F4">
        <w:rPr>
          <w:rFonts w:ascii="Times New Roman" w:hAnsi="Times New Roman"/>
          <w:lang w:val="en-US" w:eastAsia="ja-JP"/>
        </w:rPr>
        <w:t>First</w:t>
      </w:r>
      <w:r w:rsidR="00806068" w:rsidRPr="001B70F4">
        <w:rPr>
          <w:rFonts w:ascii="Times New Roman" w:hAnsi="Times New Roman"/>
          <w:lang w:val="en-US" w:eastAsia="ja-JP"/>
        </w:rPr>
        <w:t xml:space="preserve"> </w:t>
      </w:r>
      <w:r w:rsidRPr="001B70F4">
        <w:rPr>
          <w:rFonts w:ascii="Times New Roman" w:hAnsi="Times New Roman"/>
          <w:lang w:val="en-US" w:eastAsia="ja-JP"/>
        </w:rPr>
        <w:t>Surface-Rupturing</w:t>
      </w:r>
      <w:r w:rsidR="00E94F6E" w:rsidRPr="001B70F4">
        <w:rPr>
          <w:rFonts w:ascii="Times New Roman" w:hAnsi="Times New Roman"/>
          <w:lang w:val="en-US" w:eastAsia="ja-JP"/>
        </w:rPr>
        <w:t xml:space="preserve"> </w:t>
      </w:r>
      <w:r w:rsidRPr="001B70F4">
        <w:rPr>
          <w:rFonts w:ascii="Times New Roman" w:hAnsi="Times New Roman"/>
          <w:lang w:val="en-US" w:eastAsia="ja-JP"/>
        </w:rPr>
        <w:t>Earthquake</w:t>
      </w:r>
      <w:r w:rsidR="00E94F6E" w:rsidRPr="001B70F4">
        <w:rPr>
          <w:rFonts w:ascii="Times New Roman" w:hAnsi="Times New Roman"/>
          <w:lang w:val="en-US" w:eastAsia="ja-JP"/>
        </w:rPr>
        <w:t xml:space="preserve"> </w:t>
      </w:r>
      <w:r w:rsidRPr="001B70F4">
        <w:rPr>
          <w:rFonts w:ascii="Times New Roman" w:hAnsi="Times New Roman"/>
          <w:lang w:val="en-US" w:eastAsia="ja-JP"/>
        </w:rPr>
        <w:t>in</w:t>
      </w:r>
      <w:r w:rsidR="00E94F6E" w:rsidRPr="001B70F4">
        <w:rPr>
          <w:rFonts w:ascii="Times New Roman" w:hAnsi="Times New Roman"/>
          <w:lang w:val="en-US" w:eastAsia="ja-JP"/>
        </w:rPr>
        <w:t xml:space="preserve"> </w:t>
      </w:r>
      <w:r w:rsidRPr="001B70F4">
        <w:rPr>
          <w:rFonts w:ascii="Times New Roman" w:hAnsi="Times New Roman"/>
          <w:lang w:val="en-US" w:eastAsia="ja-JP"/>
        </w:rPr>
        <w:t>20</w:t>
      </w:r>
      <w:r w:rsidR="00E94F6E" w:rsidRPr="001B70F4">
        <w:rPr>
          <w:rFonts w:ascii="Times New Roman" w:hAnsi="Times New Roman"/>
          <w:lang w:val="en-US" w:eastAsia="ja-JP"/>
        </w:rPr>
        <w:t xml:space="preserve"> </w:t>
      </w:r>
      <w:r w:rsidRPr="001B70F4">
        <w:rPr>
          <w:rFonts w:ascii="Times New Roman" w:hAnsi="Times New Roman"/>
          <w:lang w:val="en-US" w:eastAsia="ja-JP"/>
        </w:rPr>
        <w:t>Years</w:t>
      </w:r>
      <w:r w:rsidR="00E94F6E" w:rsidRPr="001B70F4">
        <w:rPr>
          <w:rFonts w:ascii="Times New Roman" w:hAnsi="Times New Roman"/>
          <w:lang w:val="en-US" w:eastAsia="ja-JP"/>
        </w:rPr>
        <w:t xml:space="preserve"> </w:t>
      </w:r>
      <w:r w:rsidRPr="001B70F4">
        <w:rPr>
          <w:rFonts w:ascii="Times New Roman" w:hAnsi="Times New Roman"/>
          <w:lang w:val="en-US" w:eastAsia="ja-JP"/>
        </w:rPr>
        <w:t>on</w:t>
      </w:r>
      <w:r w:rsidR="00E94F6E" w:rsidRPr="001B70F4">
        <w:rPr>
          <w:rFonts w:ascii="Times New Roman" w:hAnsi="Times New Roman"/>
          <w:lang w:val="en-US" w:eastAsia="ja-JP"/>
        </w:rPr>
        <w:t xml:space="preserve"> </w:t>
      </w:r>
      <w:r w:rsidRPr="001B70F4">
        <w:rPr>
          <w:rFonts w:ascii="Times New Roman" w:hAnsi="Times New Roman"/>
          <w:lang w:val="en-US" w:eastAsia="ja-JP"/>
        </w:rPr>
        <w:t>a</w:t>
      </w:r>
      <w:r w:rsidR="00E94F6E" w:rsidRPr="001B70F4">
        <w:rPr>
          <w:rFonts w:ascii="Times New Roman" w:hAnsi="Times New Roman"/>
          <w:lang w:val="en-US" w:eastAsia="ja-JP"/>
        </w:rPr>
        <w:t xml:space="preserve"> </w:t>
      </w:r>
      <w:r w:rsidRPr="001B70F4">
        <w:rPr>
          <w:rFonts w:ascii="Times New Roman" w:hAnsi="Times New Roman"/>
          <w:lang w:val="en-US" w:eastAsia="ja-JP"/>
        </w:rPr>
        <w:t>HERP</w:t>
      </w:r>
      <w:r w:rsidR="00E94F6E" w:rsidRPr="001B70F4">
        <w:rPr>
          <w:rFonts w:ascii="Times New Roman" w:hAnsi="Times New Roman"/>
          <w:lang w:val="en-US" w:eastAsia="ja-JP"/>
        </w:rPr>
        <w:t xml:space="preserve"> </w:t>
      </w:r>
      <w:r w:rsidRPr="001B70F4">
        <w:rPr>
          <w:rFonts w:ascii="Times New Roman" w:hAnsi="Times New Roman"/>
          <w:lang w:val="en-US" w:eastAsia="ja-JP"/>
        </w:rPr>
        <w:t>Active</w:t>
      </w:r>
      <w:r w:rsidR="00E94F6E" w:rsidRPr="001B70F4">
        <w:rPr>
          <w:rFonts w:ascii="Times New Roman" w:hAnsi="Times New Roman"/>
          <w:lang w:val="en-US" w:eastAsia="ja-JP"/>
        </w:rPr>
        <w:t xml:space="preserve"> </w:t>
      </w:r>
      <w:r w:rsidRPr="001B70F4">
        <w:rPr>
          <w:rFonts w:ascii="Times New Roman" w:hAnsi="Times New Roman"/>
          <w:lang w:val="en-US" w:eastAsia="ja-JP"/>
        </w:rPr>
        <w:t>Fault</w:t>
      </w:r>
      <w:r w:rsidR="004E3507" w:rsidRPr="001B70F4">
        <w:rPr>
          <w:rFonts w:ascii="Times New Roman" w:hAnsi="Times New Roman"/>
          <w:lang w:val="en-US" w:eastAsia="ja-JP"/>
        </w:rPr>
        <w:t xml:space="preserve"> </w:t>
      </w:r>
      <w:r w:rsidRPr="001B70F4">
        <w:rPr>
          <w:rFonts w:ascii="Times New Roman" w:hAnsi="Times New Roman"/>
          <w:lang w:val="en-US" w:eastAsia="ja-JP"/>
        </w:rPr>
        <w:t>is</w:t>
      </w:r>
      <w:r w:rsidR="00E94F6E" w:rsidRPr="001B70F4">
        <w:rPr>
          <w:rFonts w:ascii="Times New Roman" w:hAnsi="Times New Roman"/>
          <w:lang w:val="en-US" w:eastAsia="ja-JP"/>
        </w:rPr>
        <w:t xml:space="preserve"> </w:t>
      </w:r>
      <w:r w:rsidRPr="001B70F4">
        <w:rPr>
          <w:rFonts w:ascii="Times New Roman" w:hAnsi="Times New Roman"/>
          <w:lang w:val="en-US" w:eastAsia="ja-JP"/>
        </w:rPr>
        <w:t>Not</w:t>
      </w:r>
      <w:r w:rsidR="00E94F6E" w:rsidRPr="001B70F4">
        <w:rPr>
          <w:rFonts w:ascii="Times New Roman" w:hAnsi="Times New Roman"/>
          <w:lang w:val="en-US" w:eastAsia="ja-JP"/>
        </w:rPr>
        <w:t xml:space="preserve"> </w:t>
      </w:r>
      <w:r w:rsidRPr="001B70F4">
        <w:rPr>
          <w:rFonts w:ascii="Times New Roman" w:hAnsi="Times New Roman"/>
          <w:lang w:val="en-US" w:eastAsia="ja-JP"/>
        </w:rPr>
        <w:t>Characteristic:</w:t>
      </w:r>
      <w:r w:rsidR="00E94F6E" w:rsidRPr="001B70F4">
        <w:rPr>
          <w:rFonts w:ascii="Times New Roman" w:hAnsi="Times New Roman"/>
          <w:lang w:val="en-US" w:eastAsia="ja-JP"/>
        </w:rPr>
        <w:t xml:space="preserve"> </w:t>
      </w:r>
      <w:r w:rsidRPr="001B70F4">
        <w:rPr>
          <w:rFonts w:ascii="Times New Roman" w:hAnsi="Times New Roman"/>
          <w:lang w:val="en-US" w:eastAsia="ja-JP"/>
        </w:rPr>
        <w:t>The</w:t>
      </w:r>
      <w:r w:rsidR="00E94F6E" w:rsidRPr="001B70F4">
        <w:rPr>
          <w:rFonts w:ascii="Times New Roman" w:hAnsi="Times New Roman"/>
          <w:lang w:val="en-US" w:eastAsia="ja-JP"/>
        </w:rPr>
        <w:t xml:space="preserve"> </w:t>
      </w:r>
      <w:r w:rsidRPr="001B70F4">
        <w:rPr>
          <w:rFonts w:ascii="Times New Roman" w:hAnsi="Times New Roman"/>
          <w:lang w:val="en-US" w:eastAsia="ja-JP"/>
        </w:rPr>
        <w:t>2014</w:t>
      </w:r>
      <w:r w:rsidR="00E94F6E" w:rsidRPr="001B70F4">
        <w:rPr>
          <w:rFonts w:ascii="Times New Roman" w:hAnsi="Times New Roman"/>
          <w:lang w:val="en-US" w:eastAsia="ja-JP"/>
        </w:rPr>
        <w:t xml:space="preserve"> </w:t>
      </w:r>
      <w:r w:rsidRPr="001B70F4">
        <w:rPr>
          <w:rFonts w:ascii="Times New Roman" w:hAnsi="Times New Roman"/>
          <w:lang w:val="en-US" w:eastAsia="ja-JP"/>
        </w:rPr>
        <w:t>Mw6.2</w:t>
      </w:r>
      <w:r w:rsidR="00E94F6E" w:rsidRPr="001B70F4">
        <w:rPr>
          <w:rFonts w:ascii="Times New Roman" w:hAnsi="Times New Roman"/>
          <w:lang w:val="en-US" w:eastAsia="ja-JP"/>
        </w:rPr>
        <w:t xml:space="preserve"> </w:t>
      </w:r>
      <w:r w:rsidRPr="001B70F4">
        <w:rPr>
          <w:rFonts w:ascii="Times New Roman" w:hAnsi="Times New Roman"/>
          <w:lang w:val="en-US" w:eastAsia="ja-JP"/>
        </w:rPr>
        <w:t>Nagano</w:t>
      </w:r>
      <w:r w:rsidR="00E94F6E" w:rsidRPr="001B70F4">
        <w:rPr>
          <w:rFonts w:ascii="Times New Roman" w:hAnsi="Times New Roman"/>
          <w:lang w:val="en-US" w:eastAsia="ja-JP"/>
        </w:rPr>
        <w:t xml:space="preserve"> </w:t>
      </w:r>
      <w:r w:rsidRPr="001B70F4">
        <w:rPr>
          <w:rFonts w:ascii="Times New Roman" w:hAnsi="Times New Roman"/>
          <w:lang w:val="en-US" w:eastAsia="ja-JP"/>
        </w:rPr>
        <w:t>Event</w:t>
      </w:r>
      <w:r w:rsidR="00E94F6E" w:rsidRPr="001B70F4">
        <w:rPr>
          <w:rFonts w:ascii="Times New Roman" w:hAnsi="Times New Roman"/>
          <w:lang w:val="en-US" w:eastAsia="ja-JP"/>
        </w:rPr>
        <w:t xml:space="preserve"> </w:t>
      </w:r>
      <w:r w:rsidRPr="001B70F4">
        <w:rPr>
          <w:rFonts w:ascii="Times New Roman" w:hAnsi="Times New Roman"/>
          <w:lang w:val="en-US" w:eastAsia="ja-JP"/>
        </w:rPr>
        <w:t>along</w:t>
      </w:r>
      <w:r w:rsidR="00E94F6E" w:rsidRPr="001B70F4">
        <w:rPr>
          <w:rFonts w:ascii="Times New Roman" w:hAnsi="Times New Roman"/>
          <w:lang w:val="en-US" w:eastAsia="ja-JP"/>
        </w:rPr>
        <w:t xml:space="preserve"> </w:t>
      </w:r>
      <w:r w:rsidRPr="001B70F4">
        <w:rPr>
          <w:rFonts w:ascii="Times New Roman" w:hAnsi="Times New Roman"/>
          <w:lang w:val="en-US" w:eastAsia="ja-JP"/>
        </w:rPr>
        <w:t>the</w:t>
      </w:r>
      <w:r w:rsidR="00E94F6E" w:rsidRPr="001B70F4">
        <w:rPr>
          <w:rFonts w:ascii="Times New Roman" w:hAnsi="Times New Roman"/>
          <w:lang w:val="en-US" w:eastAsia="ja-JP"/>
        </w:rPr>
        <w:t xml:space="preserve"> </w:t>
      </w:r>
      <w:r w:rsidRPr="001B70F4">
        <w:rPr>
          <w:rFonts w:ascii="Times New Roman" w:hAnsi="Times New Roman"/>
          <w:lang w:val="en-US" w:eastAsia="ja-JP"/>
        </w:rPr>
        <w:t>Northern</w:t>
      </w:r>
      <w:r w:rsidR="00E94F6E" w:rsidRPr="001B70F4">
        <w:rPr>
          <w:rFonts w:ascii="Times New Roman" w:hAnsi="Times New Roman"/>
          <w:lang w:val="en-US" w:eastAsia="ja-JP"/>
        </w:rPr>
        <w:t xml:space="preserve"> </w:t>
      </w:r>
      <w:proofErr w:type="spellStart"/>
      <w:r w:rsidRPr="001B70F4">
        <w:rPr>
          <w:rFonts w:ascii="Times New Roman" w:hAnsi="Times New Roman"/>
          <w:lang w:val="en-US" w:eastAsia="ja-JP"/>
        </w:rPr>
        <w:t>Itoigawa</w:t>
      </w:r>
      <w:proofErr w:type="spellEnd"/>
      <w:r w:rsidRPr="001B70F4">
        <w:rPr>
          <w:rFonts w:ascii="Times New Roman" w:hAnsi="Times New Roman"/>
          <w:lang w:val="en-US" w:eastAsia="ja-JP"/>
        </w:rPr>
        <w:t>–Shizuoka</w:t>
      </w:r>
      <w:r w:rsidR="00E94F6E" w:rsidRPr="001B70F4">
        <w:rPr>
          <w:rFonts w:ascii="Times New Roman" w:hAnsi="Times New Roman"/>
          <w:lang w:val="en-US" w:eastAsia="ja-JP"/>
        </w:rPr>
        <w:t xml:space="preserve"> </w:t>
      </w:r>
      <w:r w:rsidRPr="001B70F4">
        <w:rPr>
          <w:rFonts w:ascii="Times New Roman" w:hAnsi="Times New Roman"/>
          <w:lang w:val="en-US" w:eastAsia="ja-JP"/>
        </w:rPr>
        <w:t>Tectonic</w:t>
      </w:r>
      <w:r w:rsidR="00E94F6E" w:rsidRPr="001B70F4">
        <w:rPr>
          <w:rFonts w:ascii="Times New Roman" w:hAnsi="Times New Roman"/>
          <w:lang w:val="en-US" w:eastAsia="ja-JP"/>
        </w:rPr>
        <w:t xml:space="preserve"> </w:t>
      </w:r>
      <w:r w:rsidRPr="001B70F4">
        <w:rPr>
          <w:rFonts w:ascii="Times New Roman" w:hAnsi="Times New Roman"/>
          <w:lang w:val="en-US" w:eastAsia="ja-JP"/>
        </w:rPr>
        <w:t>Line</w:t>
      </w:r>
      <w:r w:rsidR="00806068" w:rsidRPr="001B70F4">
        <w:rPr>
          <w:rFonts w:ascii="Times New Roman" w:hAnsi="Times New Roman"/>
          <w:lang w:val="en-US" w:eastAsia="ja-JP"/>
        </w:rPr>
        <w:t>, Seismological Research Letters Vol. 86, No.</w:t>
      </w:r>
      <w:r w:rsidR="004E3507" w:rsidRPr="001B70F4">
        <w:rPr>
          <w:rFonts w:ascii="Times New Roman" w:hAnsi="Times New Roman"/>
          <w:lang w:val="en-US" w:eastAsia="ja-JP"/>
        </w:rPr>
        <w:t xml:space="preserve"> </w:t>
      </w:r>
      <w:r w:rsidR="00806068" w:rsidRPr="001B70F4">
        <w:rPr>
          <w:rFonts w:ascii="Times New Roman" w:hAnsi="Times New Roman"/>
          <w:lang w:val="en-US" w:eastAsia="ja-JP"/>
        </w:rPr>
        <w:t>5, pp.</w:t>
      </w:r>
      <w:r w:rsidR="004E3507" w:rsidRPr="001B70F4">
        <w:rPr>
          <w:rFonts w:ascii="Times New Roman" w:hAnsi="Times New Roman"/>
          <w:lang w:val="en-US" w:eastAsia="ja-JP"/>
        </w:rPr>
        <w:t xml:space="preserve"> </w:t>
      </w:r>
      <w:r w:rsidR="00806068" w:rsidRPr="001B70F4">
        <w:rPr>
          <w:rFonts w:ascii="Times New Roman" w:hAnsi="Times New Roman"/>
          <w:lang w:val="en-US" w:eastAsia="ja-JP"/>
        </w:rPr>
        <w:t>1287-1300</w:t>
      </w:r>
    </w:p>
    <w:p w14:paraId="45813030" w14:textId="0941C355" w:rsidR="00442D16" w:rsidRPr="001B70F4" w:rsidRDefault="00442D16" w:rsidP="00841AF7">
      <w:pPr>
        <w:widowControl w:val="0"/>
        <w:numPr>
          <w:ilvl w:val="0"/>
          <w:numId w:val="1"/>
        </w:numPr>
        <w:suppressAutoHyphens w:val="0"/>
        <w:overflowPunct/>
        <w:spacing w:after="0"/>
        <w:textAlignment w:val="auto"/>
        <w:rPr>
          <w:rFonts w:ascii="Times New Roman" w:hAnsi="Times New Roman"/>
          <w:lang w:val="en-US"/>
        </w:rPr>
      </w:pPr>
      <w:proofErr w:type="spellStart"/>
      <w:r w:rsidRPr="001B70F4">
        <w:rPr>
          <w:rFonts w:ascii="Times New Roman" w:hAnsi="Times New Roman"/>
          <w:lang w:val="en-US" w:eastAsia="ja-JP"/>
        </w:rPr>
        <w:t>Hikima</w:t>
      </w:r>
      <w:proofErr w:type="spellEnd"/>
      <w:r w:rsidRPr="001B70F4">
        <w:rPr>
          <w:rFonts w:ascii="Times New Roman" w:hAnsi="Times New Roman"/>
          <w:lang w:val="en-US" w:eastAsia="ja-JP"/>
        </w:rPr>
        <w:t xml:space="preserve"> et al. (2015), Source process of the 2014 Nagano-ken </w:t>
      </w:r>
      <w:proofErr w:type="spellStart"/>
      <w:r w:rsidRPr="001B70F4">
        <w:rPr>
          <w:rFonts w:ascii="Times New Roman" w:hAnsi="Times New Roman"/>
          <w:lang w:val="en-US" w:eastAsia="ja-JP"/>
        </w:rPr>
        <w:t>Hokubu</w:t>
      </w:r>
      <w:proofErr w:type="spellEnd"/>
      <w:r w:rsidRPr="001B70F4">
        <w:rPr>
          <w:rFonts w:ascii="Times New Roman" w:hAnsi="Times New Roman"/>
          <w:lang w:val="en-US" w:eastAsia="ja-JP"/>
        </w:rPr>
        <w:t xml:space="preserve"> Earthquake (Mj6.7) - Analysis using the near-field Broadband Waveforms in the source region -, Seismological Society of Japan (SSJ), Fall Meeting, S15-14</w:t>
      </w:r>
      <w:r w:rsidR="005D3AA5" w:rsidRPr="001B70F4">
        <w:rPr>
          <w:rFonts w:ascii="Times New Roman" w:hAnsi="Times New Roman"/>
          <w:lang w:val="en-US" w:eastAsia="ja-JP"/>
        </w:rPr>
        <w:t>, p.</w:t>
      </w:r>
      <w:r w:rsidR="0081038C" w:rsidRPr="001B70F4">
        <w:rPr>
          <w:rFonts w:ascii="Times New Roman" w:hAnsi="Times New Roman"/>
          <w:lang w:val="en-US" w:eastAsia="ja-JP"/>
        </w:rPr>
        <w:t xml:space="preserve"> </w:t>
      </w:r>
      <w:r w:rsidR="005D3AA5" w:rsidRPr="001B70F4">
        <w:rPr>
          <w:rFonts w:ascii="Times New Roman" w:hAnsi="Times New Roman"/>
          <w:lang w:val="en-US" w:eastAsia="ja-JP"/>
        </w:rPr>
        <w:t>87</w:t>
      </w:r>
    </w:p>
    <w:p w14:paraId="082284CC" w14:textId="77777777" w:rsidR="003C058D" w:rsidRPr="001B70F4" w:rsidRDefault="003C058D" w:rsidP="00841AF7">
      <w:pPr>
        <w:widowControl w:val="0"/>
        <w:numPr>
          <w:ilvl w:val="0"/>
          <w:numId w:val="1"/>
        </w:numPr>
        <w:suppressAutoHyphens w:val="0"/>
        <w:overflowPunct/>
        <w:spacing w:after="0"/>
        <w:textAlignment w:val="auto"/>
        <w:rPr>
          <w:rFonts w:ascii="Times New Roman" w:hAnsi="Times New Roman"/>
          <w:lang w:val="en-US"/>
        </w:rPr>
      </w:pPr>
      <w:proofErr w:type="spellStart"/>
      <w:r w:rsidRPr="001B70F4">
        <w:rPr>
          <w:rFonts w:ascii="Times New Roman" w:hAnsi="Times New Roman"/>
          <w:lang w:val="en-US" w:eastAsia="ja-JP"/>
        </w:rPr>
        <w:t>Shirahama</w:t>
      </w:r>
      <w:proofErr w:type="spellEnd"/>
      <w:r w:rsidRPr="001B70F4">
        <w:rPr>
          <w:rFonts w:ascii="Times New Roman" w:hAnsi="Times New Roman"/>
          <w:lang w:val="en-US" w:eastAsia="ja-JP"/>
        </w:rPr>
        <w:t xml:space="preserve"> et al. (2016), Characteristics of the surface ruptures associated with the 2016 Kumamoto earthquake sequence, central Kyushu, Japan, Earth, Planets and Space, 68:191</w:t>
      </w:r>
      <w:r w:rsidR="00FA3561" w:rsidRPr="001B70F4">
        <w:rPr>
          <w:rFonts w:ascii="Times New Roman" w:hAnsi="Times New Roman"/>
          <w:lang w:val="en-US" w:eastAsia="ja-JP"/>
        </w:rPr>
        <w:t>, DOI 10.1186/s40623-016-0559-1</w:t>
      </w:r>
    </w:p>
    <w:p w14:paraId="2F4D340B" w14:textId="77777777" w:rsidR="003C058D" w:rsidRPr="001B70F4" w:rsidRDefault="003C058D" w:rsidP="00841AF7">
      <w:pPr>
        <w:widowControl w:val="0"/>
        <w:numPr>
          <w:ilvl w:val="0"/>
          <w:numId w:val="1"/>
        </w:numPr>
        <w:suppressAutoHyphens w:val="0"/>
        <w:overflowPunct/>
        <w:spacing w:after="0"/>
        <w:textAlignment w:val="auto"/>
        <w:rPr>
          <w:rFonts w:ascii="Times New Roman" w:hAnsi="Times New Roman"/>
          <w:lang w:val="en-US"/>
        </w:rPr>
      </w:pPr>
      <w:r w:rsidRPr="001B70F4">
        <w:rPr>
          <w:rFonts w:ascii="Times New Roman" w:hAnsi="Times New Roman"/>
          <w:lang w:val="en-US" w:eastAsia="ja-JP"/>
        </w:rPr>
        <w:t>Toda et al. (2016), Slip-partitioned surface ruptures for the Mw 7.0 16 April 2016 Kumamoto, Japan, earthquake, Earth, Planets and Space, 68:188</w:t>
      </w:r>
      <w:r w:rsidR="005D3AA5" w:rsidRPr="001B70F4">
        <w:rPr>
          <w:rFonts w:ascii="Times New Roman" w:hAnsi="Times New Roman"/>
          <w:lang w:val="en-US"/>
        </w:rPr>
        <w:t xml:space="preserve"> </w:t>
      </w:r>
      <w:r w:rsidR="005D3AA5" w:rsidRPr="001B70F4">
        <w:rPr>
          <w:rFonts w:ascii="Times New Roman" w:hAnsi="Times New Roman"/>
          <w:lang w:val="en-US" w:eastAsia="ja-JP"/>
        </w:rPr>
        <w:t>, DOI 10.1186/s40623-016-0560-8</w:t>
      </w:r>
    </w:p>
    <w:p w14:paraId="3FD24ABC" w14:textId="77777777" w:rsidR="003D6A78" w:rsidRPr="001B70F4" w:rsidRDefault="00442D16" w:rsidP="00841AF7">
      <w:pPr>
        <w:widowControl w:val="0"/>
        <w:numPr>
          <w:ilvl w:val="0"/>
          <w:numId w:val="1"/>
        </w:numPr>
        <w:suppressAutoHyphens w:val="0"/>
        <w:overflowPunct/>
        <w:spacing w:after="0"/>
        <w:jc w:val="left"/>
        <w:textAlignment w:val="auto"/>
        <w:rPr>
          <w:rFonts w:ascii="Times New Roman" w:hAnsi="Times New Roman"/>
          <w:lang w:val="en-US"/>
        </w:rPr>
      </w:pPr>
      <w:r w:rsidRPr="001B70F4">
        <w:rPr>
          <w:rFonts w:ascii="Times New Roman" w:hAnsi="Times New Roman"/>
          <w:lang w:val="en-US" w:eastAsia="ja-JP"/>
        </w:rPr>
        <w:t>Geospatial Information Authority of Japan</w:t>
      </w:r>
      <w:r w:rsidR="007E0764" w:rsidRPr="001B70F4">
        <w:rPr>
          <w:rFonts w:ascii="Times New Roman" w:hAnsi="Times New Roman"/>
          <w:lang w:val="en-US" w:eastAsia="ja-JP"/>
        </w:rPr>
        <w:t xml:space="preserve"> (2016)</w:t>
      </w:r>
      <w:r w:rsidRPr="001B70F4">
        <w:rPr>
          <w:rFonts w:ascii="Times New Roman" w:hAnsi="Times New Roman"/>
          <w:lang w:val="en-US" w:eastAsia="ja-JP"/>
        </w:rPr>
        <w:t xml:space="preserve">, </w:t>
      </w:r>
      <w:r w:rsidR="007E0764" w:rsidRPr="001B70F4">
        <w:rPr>
          <w:rFonts w:ascii="Times New Roman" w:hAnsi="Times New Roman"/>
          <w:lang w:val="en-US" w:eastAsia="ja-JP"/>
        </w:rPr>
        <w:t>Earthquake source fault model of the 2016 Kumamoto earthquake (</w:t>
      </w:r>
      <w:r w:rsidR="007E0764" w:rsidRPr="001B70F4">
        <w:rPr>
          <w:lang w:val="en-US"/>
        </w:rPr>
        <w:t>preliminary version</w:t>
      </w:r>
      <w:r w:rsidR="007E0764" w:rsidRPr="001B70F4">
        <w:rPr>
          <w:rFonts w:ascii="Times New Roman" w:hAnsi="Times New Roman"/>
          <w:lang w:val="en-US" w:eastAsia="ja-JP"/>
        </w:rPr>
        <w:t xml:space="preserve">), </w:t>
      </w:r>
      <w:r w:rsidR="005D3AA5" w:rsidRPr="001B70F4">
        <w:rPr>
          <w:rFonts w:ascii="Times New Roman" w:hAnsi="Times New Roman"/>
          <w:lang w:val="en-US" w:eastAsia="ja-JP"/>
        </w:rPr>
        <w:t>http://www.gsi.go.jp/common/000140781.pdf</w:t>
      </w:r>
    </w:p>
    <w:p w14:paraId="0189E5BE" w14:textId="77777777" w:rsidR="0037569E" w:rsidRPr="001B70F4" w:rsidRDefault="0037569E" w:rsidP="00841AF7">
      <w:pPr>
        <w:widowControl w:val="0"/>
        <w:numPr>
          <w:ilvl w:val="0"/>
          <w:numId w:val="1"/>
        </w:numPr>
        <w:suppressAutoHyphens w:val="0"/>
        <w:overflowPunct/>
        <w:spacing w:after="0"/>
        <w:textAlignment w:val="auto"/>
        <w:rPr>
          <w:rFonts w:ascii="Times New Roman" w:hAnsi="Times New Roman"/>
          <w:lang w:val="en-US"/>
        </w:rPr>
      </w:pPr>
      <w:r w:rsidRPr="001B70F4">
        <w:rPr>
          <w:rFonts w:ascii="Times New Roman" w:hAnsi="Times New Roman"/>
          <w:lang w:val="en-US" w:eastAsia="ja-JP"/>
        </w:rPr>
        <w:t xml:space="preserve">Asano and Iwata (2016), </w:t>
      </w:r>
      <w:r w:rsidR="005D3AA5" w:rsidRPr="001B70F4">
        <w:rPr>
          <w:rFonts w:ascii="Times New Roman" w:hAnsi="Times New Roman"/>
          <w:lang w:val="en-US" w:eastAsia="ja-JP"/>
        </w:rPr>
        <w:t>Source rupture processes of the foreshock and mainshock in the 2016 Kumamoto earthquake sequence estimated from the kinematic waveform inversion of strong motion, Earth, Planets and Space, 68:147, DOI 10.1186/s40623-016-0519-9</w:t>
      </w:r>
    </w:p>
    <w:p w14:paraId="223F5C87" w14:textId="52BCAEF1" w:rsidR="0037569E" w:rsidRPr="001B70F4" w:rsidRDefault="0037569E" w:rsidP="00841AF7">
      <w:pPr>
        <w:widowControl w:val="0"/>
        <w:numPr>
          <w:ilvl w:val="0"/>
          <w:numId w:val="1"/>
        </w:numPr>
        <w:suppressAutoHyphens w:val="0"/>
        <w:overflowPunct/>
        <w:spacing w:after="0"/>
        <w:textAlignment w:val="auto"/>
        <w:rPr>
          <w:rFonts w:ascii="Times New Roman" w:hAnsi="Times New Roman"/>
          <w:lang w:val="en-US"/>
        </w:rPr>
      </w:pPr>
      <w:r w:rsidRPr="001B70F4">
        <w:rPr>
          <w:rFonts w:ascii="Times New Roman" w:hAnsi="Times New Roman"/>
          <w:lang w:val="en-US" w:eastAsia="ja-JP"/>
        </w:rPr>
        <w:t xml:space="preserve">Kubo et al. (2016), </w:t>
      </w:r>
      <w:r w:rsidR="00FA3561" w:rsidRPr="001B70F4">
        <w:rPr>
          <w:rFonts w:ascii="Times New Roman" w:hAnsi="Times New Roman"/>
          <w:lang w:val="en-US" w:eastAsia="ja-JP"/>
        </w:rPr>
        <w:t>Source rupture processes of the 2016 Kumamoto, Japan, earthquakes estimated from strong</w:t>
      </w:r>
      <w:r w:rsidR="00FA3561" w:rsidRPr="001B70F4">
        <w:rPr>
          <w:rFonts w:ascii="Cambria Math" w:hAnsi="Cambria Math" w:cs="Cambria Math"/>
          <w:lang w:val="en-US" w:eastAsia="ja-JP"/>
        </w:rPr>
        <w:t>‑</w:t>
      </w:r>
      <w:r w:rsidR="00FA3561" w:rsidRPr="001B70F4">
        <w:rPr>
          <w:rFonts w:ascii="Times New Roman" w:hAnsi="Times New Roman"/>
          <w:lang w:val="en-US" w:eastAsia="ja-JP"/>
        </w:rPr>
        <w:t>motion waveforms</w:t>
      </w:r>
      <w:r w:rsidR="00C25337" w:rsidRPr="001B70F4">
        <w:rPr>
          <w:rFonts w:ascii="Times New Roman" w:hAnsi="Times New Roman"/>
          <w:lang w:val="en-US" w:eastAsia="ja-JP"/>
        </w:rPr>
        <w:t xml:space="preserve">, </w:t>
      </w:r>
      <w:r w:rsidR="00FA3561" w:rsidRPr="001B70F4">
        <w:rPr>
          <w:rFonts w:ascii="Times New Roman" w:hAnsi="Times New Roman"/>
          <w:lang w:val="en-US" w:eastAsia="ja-JP"/>
        </w:rPr>
        <w:t>Earth, Planets and Space, 68:161, DOI 10.1186/s40623-016-0536-8</w:t>
      </w:r>
    </w:p>
    <w:p w14:paraId="73CD6ADA" w14:textId="2B902839" w:rsidR="0037569E" w:rsidRPr="001B70F4" w:rsidRDefault="0037569E" w:rsidP="00841AF7">
      <w:pPr>
        <w:widowControl w:val="0"/>
        <w:numPr>
          <w:ilvl w:val="0"/>
          <w:numId w:val="1"/>
        </w:numPr>
        <w:suppressAutoHyphens w:val="0"/>
        <w:overflowPunct/>
        <w:spacing w:after="0"/>
        <w:textAlignment w:val="auto"/>
        <w:rPr>
          <w:rFonts w:ascii="Times New Roman" w:hAnsi="Times New Roman"/>
          <w:lang w:val="en-US"/>
        </w:rPr>
      </w:pPr>
      <w:r w:rsidRPr="001B70F4">
        <w:rPr>
          <w:rFonts w:ascii="Times New Roman" w:hAnsi="Times New Roman"/>
          <w:lang w:val="en-US" w:eastAsia="ja-JP"/>
        </w:rPr>
        <w:t xml:space="preserve">Ozawa et al. (2016), </w:t>
      </w:r>
      <w:r w:rsidR="00FA3561" w:rsidRPr="001B70F4">
        <w:rPr>
          <w:rFonts w:ascii="Times New Roman" w:hAnsi="Times New Roman"/>
          <w:lang w:val="en-US" w:eastAsia="ja-JP"/>
        </w:rPr>
        <w:t xml:space="preserve">Crustal deformation associated with the 2016 Kumamoto Earthquake and its effect on the magma system of </w:t>
      </w:r>
      <w:proofErr w:type="spellStart"/>
      <w:r w:rsidR="00FA3561" w:rsidRPr="001B70F4">
        <w:rPr>
          <w:rFonts w:ascii="Times New Roman" w:hAnsi="Times New Roman"/>
          <w:lang w:val="en-US" w:eastAsia="ja-JP"/>
        </w:rPr>
        <w:t>Aso</w:t>
      </w:r>
      <w:proofErr w:type="spellEnd"/>
      <w:r w:rsidR="00FA3561" w:rsidRPr="001B70F4">
        <w:rPr>
          <w:rFonts w:ascii="Times New Roman" w:hAnsi="Times New Roman"/>
          <w:lang w:val="en-US" w:eastAsia="ja-JP"/>
        </w:rPr>
        <w:t xml:space="preserve"> volcano</w:t>
      </w:r>
      <w:r w:rsidR="001B347B" w:rsidRPr="001B70F4">
        <w:rPr>
          <w:rFonts w:ascii="Times New Roman" w:hAnsi="Times New Roman" w:hint="eastAsia"/>
          <w:lang w:val="en-US" w:eastAsia="ja-JP"/>
        </w:rPr>
        <w:t xml:space="preserve">, </w:t>
      </w:r>
      <w:r w:rsidR="00FA3561" w:rsidRPr="001B70F4">
        <w:rPr>
          <w:rFonts w:ascii="Times New Roman" w:hAnsi="Times New Roman"/>
          <w:lang w:val="en-US" w:eastAsia="ja-JP"/>
        </w:rPr>
        <w:t>Earth, Planets and Space, 68:186, DOI 10.1186/s40623-016-0563-5</w:t>
      </w:r>
    </w:p>
    <w:p w14:paraId="2A89214C" w14:textId="5463CFEC" w:rsidR="003D4C72" w:rsidRPr="001B70F4" w:rsidRDefault="0037569E" w:rsidP="00841AF7">
      <w:pPr>
        <w:widowControl w:val="0"/>
        <w:numPr>
          <w:ilvl w:val="0"/>
          <w:numId w:val="1"/>
        </w:numPr>
        <w:suppressAutoHyphens w:val="0"/>
        <w:overflowPunct/>
        <w:spacing w:after="0"/>
        <w:textAlignment w:val="auto"/>
        <w:rPr>
          <w:rFonts w:ascii="Times New Roman" w:hAnsi="Times New Roman"/>
          <w:lang w:val="en-US"/>
        </w:rPr>
      </w:pPr>
      <w:r w:rsidRPr="001B70F4">
        <w:rPr>
          <w:rFonts w:ascii="Times New Roman" w:hAnsi="Times New Roman"/>
          <w:lang w:val="en-US" w:eastAsia="ja-JP"/>
        </w:rPr>
        <w:t>Kawamoto et al. (2016)</w:t>
      </w:r>
      <w:r w:rsidR="005D3AA5" w:rsidRPr="001B70F4">
        <w:rPr>
          <w:rFonts w:ascii="Times New Roman" w:hAnsi="Times New Roman"/>
          <w:lang w:val="en-US" w:eastAsia="ja-JP"/>
        </w:rPr>
        <w:t>, First result from the GEONET real</w:t>
      </w:r>
      <w:r w:rsidR="005D3AA5" w:rsidRPr="001B70F4">
        <w:rPr>
          <w:rFonts w:ascii="Cambria Math" w:hAnsi="Cambria Math" w:cs="Cambria Math"/>
          <w:lang w:val="en-US" w:eastAsia="ja-JP"/>
        </w:rPr>
        <w:t>‑</w:t>
      </w:r>
      <w:r w:rsidR="005D3AA5" w:rsidRPr="001B70F4">
        <w:rPr>
          <w:rFonts w:ascii="Times New Roman" w:hAnsi="Times New Roman"/>
          <w:lang w:val="en-US" w:eastAsia="ja-JP"/>
        </w:rPr>
        <w:t>time analysis system (REGARD): the case of the 2016 Kumamoto earthquakes</w:t>
      </w:r>
      <w:r w:rsidR="00E5796F" w:rsidRPr="001B70F4">
        <w:rPr>
          <w:rFonts w:ascii="Times New Roman" w:hAnsi="Times New Roman" w:hint="eastAsia"/>
          <w:lang w:val="en-US" w:eastAsia="ja-JP"/>
        </w:rPr>
        <w:t xml:space="preserve">, </w:t>
      </w:r>
      <w:r w:rsidR="005D3AA5" w:rsidRPr="001B70F4">
        <w:rPr>
          <w:rFonts w:ascii="Times New Roman" w:hAnsi="Times New Roman"/>
          <w:lang w:val="en-US" w:eastAsia="ja-JP"/>
        </w:rPr>
        <w:t>Earth, Planets and Space, 68:190, DOI 10.1186/s40623-016-0564-4</w:t>
      </w:r>
    </w:p>
    <w:p w14:paraId="69CF38A6" w14:textId="2F54536F" w:rsidR="008A5864" w:rsidRPr="001B70F4" w:rsidRDefault="008A5864" w:rsidP="00841AF7">
      <w:pPr>
        <w:widowControl w:val="0"/>
        <w:numPr>
          <w:ilvl w:val="0"/>
          <w:numId w:val="1"/>
        </w:numPr>
        <w:suppressAutoHyphens w:val="0"/>
        <w:overflowPunct/>
        <w:spacing w:after="0"/>
        <w:textAlignment w:val="auto"/>
        <w:rPr>
          <w:rFonts w:ascii="Times New Roman" w:hAnsi="Times New Roman"/>
          <w:lang w:val="en-US"/>
        </w:rPr>
      </w:pPr>
      <w:r w:rsidRPr="001B70F4">
        <w:rPr>
          <w:rFonts w:ascii="Times New Roman" w:hAnsi="Times New Roman"/>
          <w:lang w:val="en-US" w:eastAsia="ja-JP"/>
        </w:rPr>
        <w:t xml:space="preserve">Aoyagi and </w:t>
      </w:r>
      <w:proofErr w:type="spellStart"/>
      <w:r w:rsidRPr="001B70F4">
        <w:rPr>
          <w:rFonts w:ascii="Times New Roman" w:hAnsi="Times New Roman"/>
          <w:lang w:val="en-US" w:eastAsia="ja-JP"/>
        </w:rPr>
        <w:t>Onuma</w:t>
      </w:r>
      <w:proofErr w:type="spellEnd"/>
      <w:r w:rsidRPr="001B70F4">
        <w:rPr>
          <w:rFonts w:ascii="Times New Roman" w:hAnsi="Times New Roman"/>
          <w:lang w:val="en-US" w:eastAsia="ja-JP"/>
        </w:rPr>
        <w:t xml:space="preserve"> (2017), Fault </w:t>
      </w:r>
      <w:r w:rsidR="00C916B3" w:rsidRPr="001B70F4">
        <w:rPr>
          <w:rFonts w:ascii="Times New Roman" w:hAnsi="Times New Roman"/>
          <w:lang w:val="en-US" w:eastAsia="ja-JP"/>
        </w:rPr>
        <w:t xml:space="preserve">displacement of the 2016 Kumamoto earthquake deduced by </w:t>
      </w:r>
      <w:proofErr w:type="spellStart"/>
      <w:r w:rsidR="00C916B3" w:rsidRPr="001B70F4">
        <w:rPr>
          <w:rFonts w:ascii="Times New Roman" w:hAnsi="Times New Roman"/>
          <w:lang w:val="en-US" w:eastAsia="ja-JP"/>
        </w:rPr>
        <w:t>DInSAR</w:t>
      </w:r>
      <w:proofErr w:type="spellEnd"/>
      <w:r w:rsidR="00C916B3" w:rsidRPr="001B70F4">
        <w:rPr>
          <w:rFonts w:ascii="Times New Roman" w:hAnsi="Times New Roman"/>
          <w:lang w:val="en-US" w:eastAsia="ja-JP"/>
        </w:rPr>
        <w:t xml:space="preserve"> analysis, </w:t>
      </w:r>
      <w:r w:rsidR="003E775E" w:rsidRPr="001B70F4">
        <w:rPr>
          <w:rFonts w:ascii="Times New Roman" w:hAnsi="Times New Roman"/>
          <w:lang w:val="en-US" w:eastAsia="ja-JP"/>
        </w:rPr>
        <w:t>the annual meeting of Japanese Society for Active Fault Studies (JSAF), P-1, pp.</w:t>
      </w:r>
      <w:r w:rsidR="008E7D3F" w:rsidRPr="001B70F4">
        <w:rPr>
          <w:rFonts w:ascii="Times New Roman" w:hAnsi="Times New Roman"/>
          <w:lang w:val="en-US" w:eastAsia="ja-JP"/>
        </w:rPr>
        <w:t xml:space="preserve"> </w:t>
      </w:r>
      <w:r w:rsidR="003E775E" w:rsidRPr="001B70F4">
        <w:rPr>
          <w:rFonts w:ascii="Times New Roman" w:hAnsi="Times New Roman"/>
          <w:lang w:val="en-US" w:eastAsia="ja-JP"/>
        </w:rPr>
        <w:t>1-2</w:t>
      </w:r>
    </w:p>
    <w:sectPr w:rsidR="008A5864" w:rsidRPr="001B70F4">
      <w:headerReference w:type="default" r:id="rId92"/>
      <w:type w:val="continuous"/>
      <w:pgSz w:w="11905" w:h="16837"/>
      <w:pgMar w:top="1418" w:right="1418" w:bottom="1418" w:left="1418"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B876E8" w14:textId="77777777" w:rsidR="008823BE" w:rsidRDefault="008823BE">
      <w:r>
        <w:separator/>
      </w:r>
    </w:p>
  </w:endnote>
  <w:endnote w:type="continuationSeparator" w:id="0">
    <w:p w14:paraId="5C73AF89" w14:textId="77777777" w:rsidR="008823BE" w:rsidRDefault="008823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49954E" w14:textId="77777777" w:rsidR="008823BE" w:rsidRDefault="008823BE">
      <w:r>
        <w:separator/>
      </w:r>
    </w:p>
  </w:footnote>
  <w:footnote w:type="continuationSeparator" w:id="0">
    <w:p w14:paraId="30E487A6" w14:textId="77777777" w:rsidR="008823BE" w:rsidRDefault="008823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5C9758" w14:textId="77777777" w:rsidR="004060F7" w:rsidRDefault="004060F7" w:rsidP="00CD7274">
    <w:pPr>
      <w:pStyle w:val="a9"/>
      <w:spacing w:after="0" w:line="180" w:lineRule="auto"/>
      <w:jc w:val="left"/>
      <w:rPr>
        <w:bCs/>
        <w:sz w:val="20"/>
      </w:rPr>
    </w:pPr>
    <w:r w:rsidRPr="00CD7274">
      <w:rPr>
        <w:noProof/>
        <w:sz w:val="22"/>
        <w:szCs w:val="22"/>
        <w:lang w:val="en-US" w:eastAsia="ja-JP"/>
      </w:rPr>
      <w:drawing>
        <wp:anchor distT="0" distB="0" distL="114300" distR="114300" simplePos="0" relativeHeight="251658240" behindDoc="1" locked="0" layoutInCell="1" allowOverlap="1" wp14:anchorId="513D3432" wp14:editId="34083676">
          <wp:simplePos x="0" y="0"/>
          <wp:positionH relativeFrom="column">
            <wp:posOffset>5431155</wp:posOffset>
          </wp:positionH>
          <wp:positionV relativeFrom="paragraph">
            <wp:posOffset>-247650</wp:posOffset>
          </wp:positionV>
          <wp:extent cx="1134110" cy="544195"/>
          <wp:effectExtent l="0" t="0" r="8890" b="8255"/>
          <wp:wrapTight wrapText="bothSides">
            <wp:wrapPolygon edited="0">
              <wp:start x="5805" y="0"/>
              <wp:lineTo x="0" y="3025"/>
              <wp:lineTo x="0" y="18903"/>
              <wp:lineTo x="5805" y="21172"/>
              <wp:lineTo x="14876" y="21172"/>
              <wp:lineTo x="17053" y="21172"/>
              <wp:lineTo x="21406" y="15123"/>
              <wp:lineTo x="21406" y="7561"/>
              <wp:lineTo x="18141" y="1512"/>
              <wp:lineTo x="14876" y="0"/>
              <wp:lineTo x="5805"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34110" cy="5441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D7274">
      <w:rPr>
        <w:rStyle w:val="ac"/>
        <w:sz w:val="22"/>
        <w:szCs w:val="22"/>
      </w:rPr>
      <w:fldChar w:fldCharType="begin"/>
    </w:r>
    <w:r w:rsidRPr="00CD7274">
      <w:rPr>
        <w:rStyle w:val="ac"/>
        <w:sz w:val="22"/>
        <w:szCs w:val="22"/>
      </w:rPr>
      <w:instrText xml:space="preserve"> PAGE </w:instrText>
    </w:r>
    <w:r w:rsidRPr="00CD7274">
      <w:rPr>
        <w:rStyle w:val="ac"/>
        <w:sz w:val="22"/>
        <w:szCs w:val="22"/>
      </w:rPr>
      <w:fldChar w:fldCharType="separate"/>
    </w:r>
    <w:r w:rsidR="001B70F4">
      <w:rPr>
        <w:rStyle w:val="ac"/>
        <w:noProof/>
        <w:sz w:val="22"/>
        <w:szCs w:val="22"/>
      </w:rPr>
      <w:t>13</w:t>
    </w:r>
    <w:r w:rsidRPr="00CD7274">
      <w:rPr>
        <w:rStyle w:val="ac"/>
        <w:sz w:val="22"/>
        <w:szCs w:val="22"/>
      </w:rPr>
      <w:fldChar w:fldCharType="end"/>
    </w:r>
    <w:r>
      <w:rPr>
        <w:sz w:val="20"/>
        <w:lang w:val="en-US"/>
      </w:rPr>
      <w:t xml:space="preserve">  </w:t>
    </w:r>
    <w:r w:rsidRPr="00B77918">
      <w:rPr>
        <w:b/>
        <w:bCs/>
        <w:sz w:val="20"/>
      </w:rPr>
      <w:t xml:space="preserve">Best </w:t>
    </w:r>
    <w:r w:rsidRPr="00B77918">
      <w:rPr>
        <w:bCs/>
        <w:sz w:val="20"/>
      </w:rPr>
      <w:t>Practices in</w:t>
    </w:r>
    <w:r w:rsidRPr="00B77918">
      <w:rPr>
        <w:b/>
        <w:bCs/>
        <w:sz w:val="20"/>
      </w:rPr>
      <w:t xml:space="preserve"> P</w:t>
    </w:r>
    <w:r w:rsidRPr="00B77918">
      <w:rPr>
        <w:bCs/>
        <w:sz w:val="20"/>
      </w:rPr>
      <w:t>hysics-based Fault Rupture Models for</w:t>
    </w:r>
    <w:r>
      <w:rPr>
        <w:sz w:val="20"/>
        <w:lang w:val="en-US"/>
      </w:rPr>
      <w:t xml:space="preserve"> </w:t>
    </w:r>
    <w:r w:rsidRPr="00B77918">
      <w:rPr>
        <w:b/>
        <w:bCs/>
        <w:sz w:val="20"/>
      </w:rPr>
      <w:t>S</w:t>
    </w:r>
    <w:r w:rsidRPr="00B77918">
      <w:rPr>
        <w:bCs/>
        <w:sz w:val="20"/>
      </w:rPr>
      <w:t>eismic</w:t>
    </w:r>
    <w:r w:rsidRPr="00B77918">
      <w:rPr>
        <w:b/>
        <w:bCs/>
        <w:sz w:val="20"/>
      </w:rPr>
      <w:t xml:space="preserve"> H</w:t>
    </w:r>
    <w:r w:rsidRPr="00B77918">
      <w:rPr>
        <w:bCs/>
        <w:sz w:val="20"/>
      </w:rPr>
      <w:t>azard</w:t>
    </w:r>
    <w:r w:rsidRPr="00B77918">
      <w:rPr>
        <w:b/>
        <w:bCs/>
        <w:sz w:val="20"/>
      </w:rPr>
      <w:t xml:space="preserve"> A</w:t>
    </w:r>
    <w:r w:rsidRPr="00B77918">
      <w:rPr>
        <w:bCs/>
        <w:sz w:val="20"/>
      </w:rPr>
      <w:t>ssessment of</w:t>
    </w:r>
    <w:r w:rsidRPr="00B77918">
      <w:rPr>
        <w:b/>
        <w:bCs/>
        <w:sz w:val="20"/>
      </w:rPr>
      <w:t xml:space="preserve"> N</w:t>
    </w:r>
    <w:r w:rsidRPr="00B77918">
      <w:rPr>
        <w:bCs/>
        <w:sz w:val="20"/>
      </w:rPr>
      <w:t>uclear</w:t>
    </w:r>
  </w:p>
  <w:p w14:paraId="3026D719" w14:textId="77777777" w:rsidR="004060F7" w:rsidRDefault="004060F7" w:rsidP="000E236F">
    <w:pPr>
      <w:pStyle w:val="a9"/>
      <w:spacing w:after="0" w:line="180" w:lineRule="auto"/>
      <w:jc w:val="left"/>
      <w:rPr>
        <w:bCs/>
        <w:sz w:val="20"/>
        <w:lang w:val="en-US"/>
      </w:rPr>
    </w:pPr>
    <w:r>
      <w:rPr>
        <w:bCs/>
        <w:sz w:val="20"/>
      </w:rPr>
      <w:t xml:space="preserve">   </w:t>
    </w:r>
    <w:r w:rsidRPr="00B77918">
      <w:rPr>
        <w:b/>
        <w:bCs/>
        <w:sz w:val="20"/>
      </w:rPr>
      <w:t>I</w:t>
    </w:r>
    <w:r w:rsidRPr="00B77918">
      <w:rPr>
        <w:bCs/>
        <w:sz w:val="20"/>
      </w:rPr>
      <w:t>nstallations:</w:t>
    </w:r>
    <w:r w:rsidRPr="00B77918">
      <w:rPr>
        <w:bCs/>
        <w:sz w:val="20"/>
        <w:lang w:val="en-US"/>
      </w:rPr>
      <w:t xml:space="preserve"> issues and challenges towards full Seismic Risk Analysis</w:t>
    </w:r>
  </w:p>
  <w:p w14:paraId="5D16A289" w14:textId="77777777" w:rsidR="004060F7" w:rsidRDefault="004060F7" w:rsidP="000E236F">
    <w:pPr>
      <w:pStyle w:val="a9"/>
      <w:spacing w:after="0" w:line="180" w:lineRule="auto"/>
      <w:jc w:val="left"/>
      <w:rPr>
        <w:sz w:val="20"/>
      </w:rPr>
    </w:pPr>
  </w:p>
  <w:p w14:paraId="48665469" w14:textId="77777777" w:rsidR="004060F7" w:rsidRPr="000E236F" w:rsidRDefault="004060F7" w:rsidP="000E236F">
    <w:pPr>
      <w:pStyle w:val="a9"/>
      <w:spacing w:after="0" w:line="180" w:lineRule="auto"/>
      <w:jc w:val="left"/>
      <w:rPr>
        <w:sz w:val="18"/>
        <w:szCs w:val="18"/>
        <w:lang w:val="en-US"/>
      </w:rPr>
    </w:pPr>
    <w:r>
      <w:rPr>
        <w:sz w:val="20"/>
        <w:lang w:val="en-US"/>
      </w:rPr>
      <w:t xml:space="preserve">   </w:t>
    </w:r>
    <w:proofErr w:type="spellStart"/>
    <w:r w:rsidRPr="000E236F">
      <w:rPr>
        <w:sz w:val="18"/>
        <w:szCs w:val="18"/>
        <w:lang w:val="en-US"/>
      </w:rPr>
      <w:t>Cadarache</w:t>
    </w:r>
    <w:proofErr w:type="spellEnd"/>
    <w:r w:rsidRPr="000E236F">
      <w:rPr>
        <w:sz w:val="18"/>
        <w:szCs w:val="18"/>
        <w:lang w:val="en-US"/>
      </w:rPr>
      <w:t xml:space="preserve">-Château, </w:t>
    </w:r>
    <w:r w:rsidRPr="000E236F">
      <w:rPr>
        <w:bCs/>
        <w:sz w:val="18"/>
        <w:szCs w:val="18"/>
        <w:lang w:val="en-US" w:eastAsia="en-GB"/>
      </w:rPr>
      <w:t>France</w:t>
    </w:r>
    <w:r w:rsidRPr="000E236F">
      <w:rPr>
        <w:bCs/>
        <w:sz w:val="18"/>
        <w:szCs w:val="18"/>
        <w:lang w:val="en-US"/>
      </w:rPr>
      <w:t>, 14-16 May 2018</w:t>
    </w:r>
  </w:p>
  <w:p w14:paraId="18C1168A" w14:textId="77777777" w:rsidR="004060F7" w:rsidRPr="000E236F" w:rsidRDefault="004060F7" w:rsidP="00F106AC">
    <w:pPr>
      <w:pStyle w:val="a9"/>
      <w:spacing w:after="0" w:line="168" w:lineRule="auto"/>
      <w:jc w:val="left"/>
      <w:rPr>
        <w:bCs/>
        <w:sz w:val="20"/>
      </w:rPr>
    </w:pPr>
    <w:r w:rsidRPr="000E236F">
      <w:rPr>
        <w:noProof/>
        <w:sz w:val="20"/>
        <w:lang w:val="en-US" w:eastAsia="ja-JP"/>
      </w:rPr>
      <mc:AlternateContent>
        <mc:Choice Requires="wps">
          <w:drawing>
            <wp:anchor distT="4294967295" distB="4294967295" distL="114300" distR="114300" simplePos="0" relativeHeight="251657216" behindDoc="0" locked="0" layoutInCell="1" allowOverlap="1" wp14:anchorId="3A1E0D9B" wp14:editId="2DFCCAC0">
              <wp:simplePos x="0" y="0"/>
              <wp:positionH relativeFrom="column">
                <wp:posOffset>-8890</wp:posOffset>
              </wp:positionH>
              <wp:positionV relativeFrom="paragraph">
                <wp:posOffset>74929</wp:posOffset>
              </wp:positionV>
              <wp:extent cx="5943600" cy="0"/>
              <wp:effectExtent l="0" t="0" r="1905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C94E3D7" id="_x0000_t32" coordsize="21600,21600" o:spt="32" o:oned="t" path="m,l21600,21600e" filled="f">
              <v:path arrowok="t" fillok="f" o:connecttype="none"/>
              <o:lock v:ext="edit" shapetype="t"/>
            </v:shapetype>
            <v:shape id="Straight Arrow Connector 1" o:spid="_x0000_s1026" type="#_x0000_t32" style="position:absolute;margin-left:-.7pt;margin-top:5.9pt;width:468pt;height:0;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8442562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4AD8C304"/>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DEC82A62"/>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A4D61D9A"/>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6DA8374A"/>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16E1A50"/>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932C8B4"/>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328EB22"/>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35A496C"/>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FC502EC8"/>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638541D"/>
    <w:multiLevelType w:val="hybridMultilevel"/>
    <w:tmpl w:val="A02E6DAC"/>
    <w:lvl w:ilvl="0" w:tplc="20F493FE">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90501B5"/>
    <w:multiLevelType w:val="singleLevel"/>
    <w:tmpl w:val="6374CE9A"/>
    <w:lvl w:ilvl="0">
      <w:start w:val="1"/>
      <w:numFmt w:val="decimal"/>
      <w:lvlText w:val="[%1]"/>
      <w:legacy w:legacy="1" w:legacySpace="0" w:legacyIndent="567"/>
      <w:lvlJc w:val="left"/>
      <w:pPr>
        <w:ind w:left="567" w:hanging="567"/>
      </w:pPr>
    </w:lvl>
  </w:abstractNum>
  <w:abstractNum w:abstractNumId="12" w15:restartNumberingAfterBreak="0">
    <w:nsid w:val="1A9D28F8"/>
    <w:multiLevelType w:val="hybridMultilevel"/>
    <w:tmpl w:val="729EB846"/>
    <w:lvl w:ilvl="0" w:tplc="548C163E">
      <w:start w:val="1"/>
      <w:numFmt w:val="decimal"/>
      <w:lvlText w:val="5.%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FB51853"/>
    <w:multiLevelType w:val="hybridMultilevel"/>
    <w:tmpl w:val="FA147E1E"/>
    <w:lvl w:ilvl="0" w:tplc="94E6B6BE">
      <w:start w:val="1"/>
      <w:numFmt w:val="decimal"/>
      <w:lvlText w:val="4.%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DEC2C69"/>
    <w:multiLevelType w:val="hybridMultilevel"/>
    <w:tmpl w:val="ABE877A0"/>
    <w:lvl w:ilvl="0" w:tplc="341EADEC">
      <w:start w:val="1"/>
      <w:numFmt w:val="decimal"/>
      <w:lvlText w:val="2.%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4487BC8"/>
    <w:multiLevelType w:val="hybridMultilevel"/>
    <w:tmpl w:val="47BA0254"/>
    <w:lvl w:ilvl="0" w:tplc="B7802E02">
      <w:start w:val="1"/>
      <w:numFmt w:val="decimal"/>
      <w:lvlText w:val="%1)"/>
      <w:lvlJc w:val="left"/>
      <w:pPr>
        <w:ind w:left="480" w:hanging="360"/>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16" w15:restartNumberingAfterBreak="0">
    <w:nsid w:val="68653BC8"/>
    <w:multiLevelType w:val="hybridMultilevel"/>
    <w:tmpl w:val="3F284916"/>
    <w:lvl w:ilvl="0" w:tplc="83B08F88">
      <w:start w:val="1"/>
      <w:numFmt w:val="decimal"/>
      <w:pStyle w:val="31"/>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782B67C8"/>
    <w:multiLevelType w:val="hybridMultilevel"/>
    <w:tmpl w:val="4BD23086"/>
    <w:lvl w:ilvl="0" w:tplc="E7E60A9A">
      <w:start w:val="1"/>
      <w:numFmt w:val="decimal"/>
      <w:lvlText w:val="3.%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6"/>
  </w:num>
  <w:num w:numId="13">
    <w:abstractNumId w:val="14"/>
  </w:num>
  <w:num w:numId="14">
    <w:abstractNumId w:val="17"/>
  </w:num>
  <w:num w:numId="15">
    <w:abstractNumId w:val="10"/>
  </w:num>
  <w:num w:numId="16">
    <w:abstractNumId w:val="12"/>
  </w:num>
  <w:num w:numId="17">
    <w:abstractNumId w:val="13"/>
  </w:num>
  <w:num w:numId="18">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A0D"/>
    <w:rsid w:val="00000296"/>
    <w:rsid w:val="000004B0"/>
    <w:rsid w:val="00006D0C"/>
    <w:rsid w:val="000077AA"/>
    <w:rsid w:val="00014B1A"/>
    <w:rsid w:val="00017254"/>
    <w:rsid w:val="00031C96"/>
    <w:rsid w:val="00031F94"/>
    <w:rsid w:val="00034B1A"/>
    <w:rsid w:val="000375F1"/>
    <w:rsid w:val="000414FA"/>
    <w:rsid w:val="00052ECE"/>
    <w:rsid w:val="00053468"/>
    <w:rsid w:val="00054D6F"/>
    <w:rsid w:val="0006335D"/>
    <w:rsid w:val="00065362"/>
    <w:rsid w:val="00076526"/>
    <w:rsid w:val="00081A15"/>
    <w:rsid w:val="00084503"/>
    <w:rsid w:val="000851BE"/>
    <w:rsid w:val="00092E89"/>
    <w:rsid w:val="000A5731"/>
    <w:rsid w:val="000B1D39"/>
    <w:rsid w:val="000B4349"/>
    <w:rsid w:val="000B52B4"/>
    <w:rsid w:val="000B6D24"/>
    <w:rsid w:val="000B7D68"/>
    <w:rsid w:val="000C3811"/>
    <w:rsid w:val="000C66F8"/>
    <w:rsid w:val="000D0A34"/>
    <w:rsid w:val="000D6077"/>
    <w:rsid w:val="000D6B93"/>
    <w:rsid w:val="000E17AC"/>
    <w:rsid w:val="000E236F"/>
    <w:rsid w:val="000E7F3D"/>
    <w:rsid w:val="000F024E"/>
    <w:rsid w:val="000F469A"/>
    <w:rsid w:val="000F5B73"/>
    <w:rsid w:val="001062A1"/>
    <w:rsid w:val="00106DB4"/>
    <w:rsid w:val="00110C3F"/>
    <w:rsid w:val="001142D3"/>
    <w:rsid w:val="0012061E"/>
    <w:rsid w:val="00121619"/>
    <w:rsid w:val="001249A3"/>
    <w:rsid w:val="001334CD"/>
    <w:rsid w:val="001336D3"/>
    <w:rsid w:val="00133812"/>
    <w:rsid w:val="00133B33"/>
    <w:rsid w:val="00135CB3"/>
    <w:rsid w:val="00142EE8"/>
    <w:rsid w:val="00143B56"/>
    <w:rsid w:val="00146D01"/>
    <w:rsid w:val="001544F3"/>
    <w:rsid w:val="00155248"/>
    <w:rsid w:val="00160392"/>
    <w:rsid w:val="00163949"/>
    <w:rsid w:val="001645A8"/>
    <w:rsid w:val="00166559"/>
    <w:rsid w:val="0016696D"/>
    <w:rsid w:val="00175767"/>
    <w:rsid w:val="0018289D"/>
    <w:rsid w:val="00184CCA"/>
    <w:rsid w:val="00196123"/>
    <w:rsid w:val="001964CE"/>
    <w:rsid w:val="001A1F4D"/>
    <w:rsid w:val="001A6B91"/>
    <w:rsid w:val="001A6DA6"/>
    <w:rsid w:val="001B347B"/>
    <w:rsid w:val="001B56FB"/>
    <w:rsid w:val="001B70F4"/>
    <w:rsid w:val="001C318F"/>
    <w:rsid w:val="001C3E40"/>
    <w:rsid w:val="001C7767"/>
    <w:rsid w:val="001D3A86"/>
    <w:rsid w:val="001D44E5"/>
    <w:rsid w:val="001D4C56"/>
    <w:rsid w:val="001D526C"/>
    <w:rsid w:val="001D7282"/>
    <w:rsid w:val="001E0A0D"/>
    <w:rsid w:val="001E0A87"/>
    <w:rsid w:val="001E0C7B"/>
    <w:rsid w:val="001E3B10"/>
    <w:rsid w:val="001E4ED9"/>
    <w:rsid w:val="001E7288"/>
    <w:rsid w:val="001F3B57"/>
    <w:rsid w:val="001F6DAF"/>
    <w:rsid w:val="002154AB"/>
    <w:rsid w:val="0022164F"/>
    <w:rsid w:val="00232BA9"/>
    <w:rsid w:val="00234A8E"/>
    <w:rsid w:val="00235111"/>
    <w:rsid w:val="00240DCC"/>
    <w:rsid w:val="00250FAC"/>
    <w:rsid w:val="002510C4"/>
    <w:rsid w:val="0025125F"/>
    <w:rsid w:val="00253A55"/>
    <w:rsid w:val="00255BF4"/>
    <w:rsid w:val="00261804"/>
    <w:rsid w:val="002667A0"/>
    <w:rsid w:val="002900DB"/>
    <w:rsid w:val="00293A0B"/>
    <w:rsid w:val="00293C81"/>
    <w:rsid w:val="00295B77"/>
    <w:rsid w:val="002A01FD"/>
    <w:rsid w:val="002B0493"/>
    <w:rsid w:val="002B04CC"/>
    <w:rsid w:val="002B2593"/>
    <w:rsid w:val="002B3159"/>
    <w:rsid w:val="002B6287"/>
    <w:rsid w:val="002C1DE4"/>
    <w:rsid w:val="002D46C8"/>
    <w:rsid w:val="002D4C83"/>
    <w:rsid w:val="002E18A0"/>
    <w:rsid w:val="002E560D"/>
    <w:rsid w:val="00301983"/>
    <w:rsid w:val="0031323C"/>
    <w:rsid w:val="003135EF"/>
    <w:rsid w:val="003145AD"/>
    <w:rsid w:val="0031654F"/>
    <w:rsid w:val="003171FC"/>
    <w:rsid w:val="00326132"/>
    <w:rsid w:val="0032785E"/>
    <w:rsid w:val="00327A29"/>
    <w:rsid w:val="00334D9A"/>
    <w:rsid w:val="00335572"/>
    <w:rsid w:val="00341DAE"/>
    <w:rsid w:val="00344E55"/>
    <w:rsid w:val="00351E39"/>
    <w:rsid w:val="0037569E"/>
    <w:rsid w:val="00381AF7"/>
    <w:rsid w:val="00384AF9"/>
    <w:rsid w:val="003872DA"/>
    <w:rsid w:val="00393E75"/>
    <w:rsid w:val="003979FE"/>
    <w:rsid w:val="003A54B9"/>
    <w:rsid w:val="003B0D5C"/>
    <w:rsid w:val="003B0DDD"/>
    <w:rsid w:val="003B3411"/>
    <w:rsid w:val="003B76BC"/>
    <w:rsid w:val="003C058D"/>
    <w:rsid w:val="003C49C3"/>
    <w:rsid w:val="003C5117"/>
    <w:rsid w:val="003C5FC9"/>
    <w:rsid w:val="003C6784"/>
    <w:rsid w:val="003D16A4"/>
    <w:rsid w:val="003D3115"/>
    <w:rsid w:val="003D4C72"/>
    <w:rsid w:val="003D6A78"/>
    <w:rsid w:val="003E0C24"/>
    <w:rsid w:val="003E35AE"/>
    <w:rsid w:val="003E775E"/>
    <w:rsid w:val="003E7F23"/>
    <w:rsid w:val="003F1AFA"/>
    <w:rsid w:val="003F22F6"/>
    <w:rsid w:val="003F4F92"/>
    <w:rsid w:val="003F534E"/>
    <w:rsid w:val="00402402"/>
    <w:rsid w:val="00402E34"/>
    <w:rsid w:val="004060F7"/>
    <w:rsid w:val="00412FB7"/>
    <w:rsid w:val="00413B3B"/>
    <w:rsid w:val="00414D77"/>
    <w:rsid w:val="004218B5"/>
    <w:rsid w:val="00426698"/>
    <w:rsid w:val="004328EC"/>
    <w:rsid w:val="00433837"/>
    <w:rsid w:val="00433FAC"/>
    <w:rsid w:val="00440114"/>
    <w:rsid w:val="00442D16"/>
    <w:rsid w:val="004431B0"/>
    <w:rsid w:val="00450C8E"/>
    <w:rsid w:val="00450DF6"/>
    <w:rsid w:val="004555B2"/>
    <w:rsid w:val="00461228"/>
    <w:rsid w:val="00461378"/>
    <w:rsid w:val="004749C9"/>
    <w:rsid w:val="00475597"/>
    <w:rsid w:val="0047765E"/>
    <w:rsid w:val="00480E21"/>
    <w:rsid w:val="00487E6D"/>
    <w:rsid w:val="00493EC7"/>
    <w:rsid w:val="004954E1"/>
    <w:rsid w:val="00495F51"/>
    <w:rsid w:val="004A1AB3"/>
    <w:rsid w:val="004A29E4"/>
    <w:rsid w:val="004A730D"/>
    <w:rsid w:val="004B1E70"/>
    <w:rsid w:val="004B56DA"/>
    <w:rsid w:val="004C24C0"/>
    <w:rsid w:val="004C2D6C"/>
    <w:rsid w:val="004C3FC9"/>
    <w:rsid w:val="004C4682"/>
    <w:rsid w:val="004C6315"/>
    <w:rsid w:val="004D0FAC"/>
    <w:rsid w:val="004D38EF"/>
    <w:rsid w:val="004D73E4"/>
    <w:rsid w:val="004E15A1"/>
    <w:rsid w:val="004E28E6"/>
    <w:rsid w:val="004E3507"/>
    <w:rsid w:val="004F71CF"/>
    <w:rsid w:val="005026D8"/>
    <w:rsid w:val="00502D75"/>
    <w:rsid w:val="00504211"/>
    <w:rsid w:val="0051464D"/>
    <w:rsid w:val="00522C60"/>
    <w:rsid w:val="005300B7"/>
    <w:rsid w:val="00542B6E"/>
    <w:rsid w:val="00544641"/>
    <w:rsid w:val="00554383"/>
    <w:rsid w:val="00555FE1"/>
    <w:rsid w:val="0056176C"/>
    <w:rsid w:val="00570561"/>
    <w:rsid w:val="00570980"/>
    <w:rsid w:val="00572328"/>
    <w:rsid w:val="005726FC"/>
    <w:rsid w:val="00582EEA"/>
    <w:rsid w:val="00584BC4"/>
    <w:rsid w:val="005872DE"/>
    <w:rsid w:val="005909CB"/>
    <w:rsid w:val="005956C6"/>
    <w:rsid w:val="005A1058"/>
    <w:rsid w:val="005C5ACC"/>
    <w:rsid w:val="005D0C0E"/>
    <w:rsid w:val="005D38E8"/>
    <w:rsid w:val="005D3AA5"/>
    <w:rsid w:val="005D4D3D"/>
    <w:rsid w:val="005D4E41"/>
    <w:rsid w:val="005D4FB0"/>
    <w:rsid w:val="005E1936"/>
    <w:rsid w:val="005E3E02"/>
    <w:rsid w:val="005E58EC"/>
    <w:rsid w:val="005E7239"/>
    <w:rsid w:val="005E7A81"/>
    <w:rsid w:val="005F1EDB"/>
    <w:rsid w:val="005F2911"/>
    <w:rsid w:val="005F456D"/>
    <w:rsid w:val="005F4613"/>
    <w:rsid w:val="005F7157"/>
    <w:rsid w:val="006006A3"/>
    <w:rsid w:val="006036E2"/>
    <w:rsid w:val="006048A8"/>
    <w:rsid w:val="00605816"/>
    <w:rsid w:val="00606CC0"/>
    <w:rsid w:val="006071BC"/>
    <w:rsid w:val="006079A4"/>
    <w:rsid w:val="006135DC"/>
    <w:rsid w:val="00622424"/>
    <w:rsid w:val="006238F2"/>
    <w:rsid w:val="00626E86"/>
    <w:rsid w:val="0062749C"/>
    <w:rsid w:val="006423E4"/>
    <w:rsid w:val="006559A1"/>
    <w:rsid w:val="00656B6C"/>
    <w:rsid w:val="006608DF"/>
    <w:rsid w:val="00660F2B"/>
    <w:rsid w:val="006645D6"/>
    <w:rsid w:val="00665A91"/>
    <w:rsid w:val="0066738C"/>
    <w:rsid w:val="00674199"/>
    <w:rsid w:val="00674314"/>
    <w:rsid w:val="006757F0"/>
    <w:rsid w:val="0068331B"/>
    <w:rsid w:val="0068346B"/>
    <w:rsid w:val="00683F0B"/>
    <w:rsid w:val="00685493"/>
    <w:rsid w:val="00686A63"/>
    <w:rsid w:val="006A02F1"/>
    <w:rsid w:val="006A0674"/>
    <w:rsid w:val="006A28EA"/>
    <w:rsid w:val="006B04DF"/>
    <w:rsid w:val="006B1766"/>
    <w:rsid w:val="006B2376"/>
    <w:rsid w:val="006B3E8E"/>
    <w:rsid w:val="006D03FF"/>
    <w:rsid w:val="006D449C"/>
    <w:rsid w:val="006D5DB7"/>
    <w:rsid w:val="006D6096"/>
    <w:rsid w:val="006E0644"/>
    <w:rsid w:val="006F13D1"/>
    <w:rsid w:val="006F7986"/>
    <w:rsid w:val="00706130"/>
    <w:rsid w:val="00730AD7"/>
    <w:rsid w:val="00733FE4"/>
    <w:rsid w:val="00747164"/>
    <w:rsid w:val="00754D5D"/>
    <w:rsid w:val="00756640"/>
    <w:rsid w:val="00757802"/>
    <w:rsid w:val="00763330"/>
    <w:rsid w:val="00766791"/>
    <w:rsid w:val="00774E18"/>
    <w:rsid w:val="007805C3"/>
    <w:rsid w:val="0078384D"/>
    <w:rsid w:val="0078586D"/>
    <w:rsid w:val="0079133F"/>
    <w:rsid w:val="007949D8"/>
    <w:rsid w:val="00794DAD"/>
    <w:rsid w:val="007A04B5"/>
    <w:rsid w:val="007A3D7A"/>
    <w:rsid w:val="007B166D"/>
    <w:rsid w:val="007B28CB"/>
    <w:rsid w:val="007B298A"/>
    <w:rsid w:val="007B3DC4"/>
    <w:rsid w:val="007B6993"/>
    <w:rsid w:val="007B7766"/>
    <w:rsid w:val="007C09EE"/>
    <w:rsid w:val="007C2244"/>
    <w:rsid w:val="007C2DBD"/>
    <w:rsid w:val="007C2DD3"/>
    <w:rsid w:val="007C7DE5"/>
    <w:rsid w:val="007C7E97"/>
    <w:rsid w:val="007D1D02"/>
    <w:rsid w:val="007D24E0"/>
    <w:rsid w:val="007E0764"/>
    <w:rsid w:val="007E6263"/>
    <w:rsid w:val="007E6C5B"/>
    <w:rsid w:val="007F0EC2"/>
    <w:rsid w:val="007F45CB"/>
    <w:rsid w:val="00800FD1"/>
    <w:rsid w:val="008019F9"/>
    <w:rsid w:val="00802734"/>
    <w:rsid w:val="00806068"/>
    <w:rsid w:val="0081038C"/>
    <w:rsid w:val="0081213A"/>
    <w:rsid w:val="00812B3F"/>
    <w:rsid w:val="0081358E"/>
    <w:rsid w:val="008150F7"/>
    <w:rsid w:val="00820A41"/>
    <w:rsid w:val="0082490B"/>
    <w:rsid w:val="00825BBB"/>
    <w:rsid w:val="008308FC"/>
    <w:rsid w:val="00834142"/>
    <w:rsid w:val="00841AF7"/>
    <w:rsid w:val="00845AA0"/>
    <w:rsid w:val="008511E2"/>
    <w:rsid w:val="00851843"/>
    <w:rsid w:val="008574C9"/>
    <w:rsid w:val="008633AB"/>
    <w:rsid w:val="00865950"/>
    <w:rsid w:val="00874D96"/>
    <w:rsid w:val="008823BE"/>
    <w:rsid w:val="00885D77"/>
    <w:rsid w:val="00890D3C"/>
    <w:rsid w:val="00890F2F"/>
    <w:rsid w:val="00893631"/>
    <w:rsid w:val="00894753"/>
    <w:rsid w:val="008955CD"/>
    <w:rsid w:val="008A32C7"/>
    <w:rsid w:val="008A5864"/>
    <w:rsid w:val="008A7170"/>
    <w:rsid w:val="008A74B8"/>
    <w:rsid w:val="008B18CB"/>
    <w:rsid w:val="008B38D7"/>
    <w:rsid w:val="008B42F4"/>
    <w:rsid w:val="008B653A"/>
    <w:rsid w:val="008C4663"/>
    <w:rsid w:val="008C6245"/>
    <w:rsid w:val="008C6CEC"/>
    <w:rsid w:val="008D7250"/>
    <w:rsid w:val="008E09A5"/>
    <w:rsid w:val="008E1147"/>
    <w:rsid w:val="008E7D3F"/>
    <w:rsid w:val="008F2944"/>
    <w:rsid w:val="009003C9"/>
    <w:rsid w:val="00900DDF"/>
    <w:rsid w:val="009025B4"/>
    <w:rsid w:val="0091304E"/>
    <w:rsid w:val="009136F9"/>
    <w:rsid w:val="009145BE"/>
    <w:rsid w:val="0092132E"/>
    <w:rsid w:val="0092293A"/>
    <w:rsid w:val="009268F5"/>
    <w:rsid w:val="00926E4D"/>
    <w:rsid w:val="0093023D"/>
    <w:rsid w:val="00930DFB"/>
    <w:rsid w:val="00931C0C"/>
    <w:rsid w:val="00935F57"/>
    <w:rsid w:val="009366C0"/>
    <w:rsid w:val="0093722D"/>
    <w:rsid w:val="00944B47"/>
    <w:rsid w:val="00945A92"/>
    <w:rsid w:val="009677A8"/>
    <w:rsid w:val="009757B7"/>
    <w:rsid w:val="00982552"/>
    <w:rsid w:val="00984255"/>
    <w:rsid w:val="00984C75"/>
    <w:rsid w:val="0099483A"/>
    <w:rsid w:val="00997AD2"/>
    <w:rsid w:val="009B6CF2"/>
    <w:rsid w:val="009C2158"/>
    <w:rsid w:val="009D41CE"/>
    <w:rsid w:val="009D5B6C"/>
    <w:rsid w:val="009D7FF4"/>
    <w:rsid w:val="009E1F76"/>
    <w:rsid w:val="009E6821"/>
    <w:rsid w:val="009E79C9"/>
    <w:rsid w:val="009E7FA6"/>
    <w:rsid w:val="009F2FDA"/>
    <w:rsid w:val="009F64A6"/>
    <w:rsid w:val="009F6A57"/>
    <w:rsid w:val="00A00680"/>
    <w:rsid w:val="00A02403"/>
    <w:rsid w:val="00A05F9B"/>
    <w:rsid w:val="00A06416"/>
    <w:rsid w:val="00A11182"/>
    <w:rsid w:val="00A237A6"/>
    <w:rsid w:val="00A26298"/>
    <w:rsid w:val="00A272CB"/>
    <w:rsid w:val="00A4103C"/>
    <w:rsid w:val="00A41E54"/>
    <w:rsid w:val="00A44819"/>
    <w:rsid w:val="00A53A24"/>
    <w:rsid w:val="00A53A89"/>
    <w:rsid w:val="00A652A4"/>
    <w:rsid w:val="00A67EEC"/>
    <w:rsid w:val="00A804BB"/>
    <w:rsid w:val="00A81FFC"/>
    <w:rsid w:val="00A8265F"/>
    <w:rsid w:val="00A8604F"/>
    <w:rsid w:val="00AA00E9"/>
    <w:rsid w:val="00AA3C40"/>
    <w:rsid w:val="00AA4348"/>
    <w:rsid w:val="00AB260C"/>
    <w:rsid w:val="00AB7505"/>
    <w:rsid w:val="00AC245F"/>
    <w:rsid w:val="00AD6865"/>
    <w:rsid w:val="00AD7F6E"/>
    <w:rsid w:val="00AE4247"/>
    <w:rsid w:val="00AE7BB6"/>
    <w:rsid w:val="00AF243F"/>
    <w:rsid w:val="00AF2DDF"/>
    <w:rsid w:val="00AF7F48"/>
    <w:rsid w:val="00B02F26"/>
    <w:rsid w:val="00B06BAA"/>
    <w:rsid w:val="00B15B89"/>
    <w:rsid w:val="00B17AF0"/>
    <w:rsid w:val="00B36EBC"/>
    <w:rsid w:val="00B419A7"/>
    <w:rsid w:val="00B45781"/>
    <w:rsid w:val="00B469D2"/>
    <w:rsid w:val="00B47543"/>
    <w:rsid w:val="00B511C1"/>
    <w:rsid w:val="00B53CDB"/>
    <w:rsid w:val="00B540C7"/>
    <w:rsid w:val="00B61945"/>
    <w:rsid w:val="00B74868"/>
    <w:rsid w:val="00B75BB2"/>
    <w:rsid w:val="00B763BF"/>
    <w:rsid w:val="00B77918"/>
    <w:rsid w:val="00B8107F"/>
    <w:rsid w:val="00B83774"/>
    <w:rsid w:val="00B8473C"/>
    <w:rsid w:val="00B948E8"/>
    <w:rsid w:val="00B95846"/>
    <w:rsid w:val="00B964BC"/>
    <w:rsid w:val="00B9658A"/>
    <w:rsid w:val="00BA4FF3"/>
    <w:rsid w:val="00BB1B00"/>
    <w:rsid w:val="00BB250E"/>
    <w:rsid w:val="00BB2D97"/>
    <w:rsid w:val="00BB67D4"/>
    <w:rsid w:val="00BC3FAA"/>
    <w:rsid w:val="00BC5384"/>
    <w:rsid w:val="00BC75A7"/>
    <w:rsid w:val="00BD10FB"/>
    <w:rsid w:val="00BD186C"/>
    <w:rsid w:val="00BD1D60"/>
    <w:rsid w:val="00BD57E0"/>
    <w:rsid w:val="00BE6CA3"/>
    <w:rsid w:val="00BF352B"/>
    <w:rsid w:val="00BF6319"/>
    <w:rsid w:val="00C00561"/>
    <w:rsid w:val="00C00FAE"/>
    <w:rsid w:val="00C03037"/>
    <w:rsid w:val="00C038A4"/>
    <w:rsid w:val="00C050A8"/>
    <w:rsid w:val="00C060E7"/>
    <w:rsid w:val="00C06D09"/>
    <w:rsid w:val="00C0757F"/>
    <w:rsid w:val="00C13DD7"/>
    <w:rsid w:val="00C15133"/>
    <w:rsid w:val="00C21A5C"/>
    <w:rsid w:val="00C21CB2"/>
    <w:rsid w:val="00C225E7"/>
    <w:rsid w:val="00C22FC3"/>
    <w:rsid w:val="00C23277"/>
    <w:rsid w:val="00C25337"/>
    <w:rsid w:val="00C2561E"/>
    <w:rsid w:val="00C25F8C"/>
    <w:rsid w:val="00C26FEE"/>
    <w:rsid w:val="00C270BF"/>
    <w:rsid w:val="00C350F8"/>
    <w:rsid w:val="00C361C1"/>
    <w:rsid w:val="00C3782E"/>
    <w:rsid w:val="00C411A1"/>
    <w:rsid w:val="00C4279E"/>
    <w:rsid w:val="00C45F1A"/>
    <w:rsid w:val="00C52AD9"/>
    <w:rsid w:val="00C60D8C"/>
    <w:rsid w:val="00C61305"/>
    <w:rsid w:val="00C62008"/>
    <w:rsid w:val="00C64E90"/>
    <w:rsid w:val="00C73BBC"/>
    <w:rsid w:val="00C73F83"/>
    <w:rsid w:val="00C74EFA"/>
    <w:rsid w:val="00C757ED"/>
    <w:rsid w:val="00C75C3C"/>
    <w:rsid w:val="00C761B6"/>
    <w:rsid w:val="00C776E7"/>
    <w:rsid w:val="00C804EF"/>
    <w:rsid w:val="00C82B8E"/>
    <w:rsid w:val="00C862B1"/>
    <w:rsid w:val="00C8752C"/>
    <w:rsid w:val="00C916B3"/>
    <w:rsid w:val="00C92B69"/>
    <w:rsid w:val="00C971F1"/>
    <w:rsid w:val="00CA5137"/>
    <w:rsid w:val="00CA6637"/>
    <w:rsid w:val="00CB18AB"/>
    <w:rsid w:val="00CB1B40"/>
    <w:rsid w:val="00CB1EB0"/>
    <w:rsid w:val="00CC182E"/>
    <w:rsid w:val="00CD007E"/>
    <w:rsid w:val="00CD7274"/>
    <w:rsid w:val="00CD7E87"/>
    <w:rsid w:val="00CE0572"/>
    <w:rsid w:val="00CF1D99"/>
    <w:rsid w:val="00CF1FE5"/>
    <w:rsid w:val="00CF3CCE"/>
    <w:rsid w:val="00CF7C74"/>
    <w:rsid w:val="00D0010D"/>
    <w:rsid w:val="00D01556"/>
    <w:rsid w:val="00D04873"/>
    <w:rsid w:val="00D11FA3"/>
    <w:rsid w:val="00D12FAD"/>
    <w:rsid w:val="00D152C7"/>
    <w:rsid w:val="00D17AB5"/>
    <w:rsid w:val="00D21447"/>
    <w:rsid w:val="00D24148"/>
    <w:rsid w:val="00D26743"/>
    <w:rsid w:val="00D26D7E"/>
    <w:rsid w:val="00D3432A"/>
    <w:rsid w:val="00D37C8B"/>
    <w:rsid w:val="00D42018"/>
    <w:rsid w:val="00D44A4F"/>
    <w:rsid w:val="00D472AE"/>
    <w:rsid w:val="00D50C24"/>
    <w:rsid w:val="00D52AD9"/>
    <w:rsid w:val="00D53A15"/>
    <w:rsid w:val="00D54E52"/>
    <w:rsid w:val="00D5685A"/>
    <w:rsid w:val="00D60206"/>
    <w:rsid w:val="00D61444"/>
    <w:rsid w:val="00D71A9D"/>
    <w:rsid w:val="00D75A15"/>
    <w:rsid w:val="00D84A9A"/>
    <w:rsid w:val="00DA0075"/>
    <w:rsid w:val="00DB6D99"/>
    <w:rsid w:val="00DB70F8"/>
    <w:rsid w:val="00DB7C9A"/>
    <w:rsid w:val="00DC108A"/>
    <w:rsid w:val="00DC2874"/>
    <w:rsid w:val="00DC65CF"/>
    <w:rsid w:val="00DC6A66"/>
    <w:rsid w:val="00DD2C8F"/>
    <w:rsid w:val="00DE458E"/>
    <w:rsid w:val="00DE52C3"/>
    <w:rsid w:val="00DE6252"/>
    <w:rsid w:val="00DF14FD"/>
    <w:rsid w:val="00DF2F50"/>
    <w:rsid w:val="00DF34A7"/>
    <w:rsid w:val="00DF3BB6"/>
    <w:rsid w:val="00DF5F4F"/>
    <w:rsid w:val="00DF68D4"/>
    <w:rsid w:val="00E01E64"/>
    <w:rsid w:val="00E02CDB"/>
    <w:rsid w:val="00E0366B"/>
    <w:rsid w:val="00E039F5"/>
    <w:rsid w:val="00E04318"/>
    <w:rsid w:val="00E1195A"/>
    <w:rsid w:val="00E11E62"/>
    <w:rsid w:val="00E16A21"/>
    <w:rsid w:val="00E20790"/>
    <w:rsid w:val="00E20FE8"/>
    <w:rsid w:val="00E221C4"/>
    <w:rsid w:val="00E23C53"/>
    <w:rsid w:val="00E26A1C"/>
    <w:rsid w:val="00E33843"/>
    <w:rsid w:val="00E3613D"/>
    <w:rsid w:val="00E47844"/>
    <w:rsid w:val="00E537BA"/>
    <w:rsid w:val="00E5531D"/>
    <w:rsid w:val="00E5796F"/>
    <w:rsid w:val="00E600BB"/>
    <w:rsid w:val="00E6394D"/>
    <w:rsid w:val="00E66B71"/>
    <w:rsid w:val="00E717F5"/>
    <w:rsid w:val="00E74EB3"/>
    <w:rsid w:val="00E838B1"/>
    <w:rsid w:val="00E87166"/>
    <w:rsid w:val="00E94F6E"/>
    <w:rsid w:val="00E9595D"/>
    <w:rsid w:val="00E95C19"/>
    <w:rsid w:val="00EA63AD"/>
    <w:rsid w:val="00EB0B35"/>
    <w:rsid w:val="00EB541A"/>
    <w:rsid w:val="00EB74FD"/>
    <w:rsid w:val="00EB7739"/>
    <w:rsid w:val="00EC1EED"/>
    <w:rsid w:val="00EC40E6"/>
    <w:rsid w:val="00ED0F8D"/>
    <w:rsid w:val="00ED52F7"/>
    <w:rsid w:val="00ED7F08"/>
    <w:rsid w:val="00EE2102"/>
    <w:rsid w:val="00EE3E96"/>
    <w:rsid w:val="00EE464F"/>
    <w:rsid w:val="00EE6687"/>
    <w:rsid w:val="00EF037A"/>
    <w:rsid w:val="00EF16C2"/>
    <w:rsid w:val="00EF3E27"/>
    <w:rsid w:val="00F05C1F"/>
    <w:rsid w:val="00F106AC"/>
    <w:rsid w:val="00F1079E"/>
    <w:rsid w:val="00F10C53"/>
    <w:rsid w:val="00F20DB4"/>
    <w:rsid w:val="00F21B18"/>
    <w:rsid w:val="00F227C2"/>
    <w:rsid w:val="00F2736F"/>
    <w:rsid w:val="00F3026E"/>
    <w:rsid w:val="00F3028C"/>
    <w:rsid w:val="00F31F0A"/>
    <w:rsid w:val="00F35374"/>
    <w:rsid w:val="00F36141"/>
    <w:rsid w:val="00F40824"/>
    <w:rsid w:val="00F474DF"/>
    <w:rsid w:val="00F544EA"/>
    <w:rsid w:val="00F564A4"/>
    <w:rsid w:val="00F5674A"/>
    <w:rsid w:val="00F57094"/>
    <w:rsid w:val="00F652A5"/>
    <w:rsid w:val="00F739B5"/>
    <w:rsid w:val="00F740FD"/>
    <w:rsid w:val="00F77EAF"/>
    <w:rsid w:val="00F81771"/>
    <w:rsid w:val="00F86A74"/>
    <w:rsid w:val="00F86AB5"/>
    <w:rsid w:val="00F86F93"/>
    <w:rsid w:val="00F8706D"/>
    <w:rsid w:val="00F91B0F"/>
    <w:rsid w:val="00F92591"/>
    <w:rsid w:val="00FA198C"/>
    <w:rsid w:val="00FA29B0"/>
    <w:rsid w:val="00FA3561"/>
    <w:rsid w:val="00FA3AD8"/>
    <w:rsid w:val="00FA782B"/>
    <w:rsid w:val="00FB4D56"/>
    <w:rsid w:val="00FC135F"/>
    <w:rsid w:val="00FC2E18"/>
    <w:rsid w:val="00FC3AB5"/>
    <w:rsid w:val="00FD26FA"/>
    <w:rsid w:val="00FD746F"/>
    <w:rsid w:val="00FE211A"/>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9537136"/>
  <w15:chartTrackingRefBased/>
  <w15:docId w15:val="{81FFD461-491B-4D89-8324-43D3C53E9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9F6A57"/>
    <w:pPr>
      <w:suppressAutoHyphens/>
      <w:overflowPunct w:val="0"/>
      <w:autoSpaceDE w:val="0"/>
      <w:autoSpaceDN w:val="0"/>
      <w:adjustRightInd w:val="0"/>
      <w:spacing w:after="120"/>
      <w:jc w:val="both"/>
      <w:textAlignment w:val="baseline"/>
    </w:pPr>
    <w:rPr>
      <w:rFonts w:ascii="Times" w:hAnsi="Times"/>
      <w:sz w:val="24"/>
      <w:lang w:val="en-GB" w:eastAsia="en-US"/>
    </w:rPr>
  </w:style>
  <w:style w:type="paragraph" w:styleId="1">
    <w:name w:val="heading 1"/>
    <w:basedOn w:val="a1"/>
    <w:next w:val="a1"/>
    <w:qFormat/>
    <w:pPr>
      <w:keepNext/>
      <w:spacing w:before="240" w:after="60"/>
      <w:outlineLvl w:val="0"/>
    </w:pPr>
    <w:rPr>
      <w:rFonts w:ascii="Arial" w:hAnsi="Arial" w:cs="Arial"/>
      <w:b/>
      <w:bCs/>
      <w:kern w:val="32"/>
      <w:sz w:val="32"/>
      <w:szCs w:val="32"/>
    </w:rPr>
  </w:style>
  <w:style w:type="paragraph" w:styleId="21">
    <w:name w:val="heading 2"/>
    <w:basedOn w:val="a1"/>
    <w:next w:val="a1"/>
    <w:qFormat/>
    <w:pPr>
      <w:keepNext/>
      <w:spacing w:before="240" w:after="60"/>
      <w:outlineLvl w:val="1"/>
    </w:pPr>
    <w:rPr>
      <w:rFonts w:ascii="Arial" w:hAnsi="Arial" w:cs="Arial"/>
      <w:b/>
      <w:bCs/>
      <w:i/>
      <w:iCs/>
      <w:sz w:val="28"/>
      <w:szCs w:val="28"/>
    </w:rPr>
  </w:style>
  <w:style w:type="paragraph" w:styleId="31">
    <w:name w:val="heading 3"/>
    <w:basedOn w:val="a1"/>
    <w:next w:val="a1"/>
    <w:qFormat/>
    <w:rsid w:val="009E1F76"/>
    <w:pPr>
      <w:keepNext/>
      <w:numPr>
        <w:numId w:val="12"/>
      </w:numPr>
      <w:spacing w:before="240" w:after="240"/>
      <w:ind w:left="357" w:hanging="357"/>
      <w:outlineLvl w:val="2"/>
    </w:pPr>
    <w:rPr>
      <w:rFonts w:ascii="Times New Roman" w:hAnsi="Times New Roman" w:cs="Arial"/>
      <w:b/>
      <w:bCs/>
      <w:szCs w:val="26"/>
    </w:rPr>
  </w:style>
  <w:style w:type="paragraph" w:styleId="41">
    <w:name w:val="heading 4"/>
    <w:basedOn w:val="a1"/>
    <w:next w:val="a1"/>
    <w:qFormat/>
    <w:rsid w:val="003C49C3"/>
    <w:pPr>
      <w:keepNext/>
      <w:spacing w:before="240" w:after="240"/>
      <w:outlineLvl w:val="3"/>
    </w:pPr>
    <w:rPr>
      <w:rFonts w:ascii="Times New Roman" w:hAnsi="Times New Roman"/>
      <w:b/>
      <w:bCs/>
      <w:szCs w:val="28"/>
    </w:rPr>
  </w:style>
  <w:style w:type="paragraph" w:styleId="51">
    <w:name w:val="heading 5"/>
    <w:basedOn w:val="a1"/>
    <w:next w:val="a1"/>
    <w:qFormat/>
    <w:pPr>
      <w:spacing w:before="240" w:after="60"/>
      <w:outlineLvl w:val="4"/>
    </w:pPr>
    <w:rPr>
      <w:b/>
      <w:bCs/>
      <w:i/>
      <w:iCs/>
      <w:sz w:val="26"/>
      <w:szCs w:val="26"/>
    </w:rPr>
  </w:style>
  <w:style w:type="paragraph" w:styleId="6">
    <w:name w:val="heading 6"/>
    <w:basedOn w:val="a1"/>
    <w:next w:val="a1"/>
    <w:qFormat/>
    <w:pPr>
      <w:spacing w:before="240" w:after="60"/>
      <w:outlineLvl w:val="5"/>
    </w:pPr>
    <w:rPr>
      <w:rFonts w:ascii="Times New Roman" w:hAnsi="Times New Roman"/>
      <w:b/>
      <w:bCs/>
      <w:sz w:val="22"/>
      <w:szCs w:val="22"/>
    </w:rPr>
  </w:style>
  <w:style w:type="paragraph" w:styleId="7">
    <w:name w:val="heading 7"/>
    <w:basedOn w:val="a1"/>
    <w:next w:val="a1"/>
    <w:qFormat/>
    <w:pPr>
      <w:spacing w:before="240" w:after="60"/>
      <w:outlineLvl w:val="6"/>
    </w:pPr>
    <w:rPr>
      <w:rFonts w:ascii="Times New Roman" w:hAnsi="Times New Roman"/>
      <w:szCs w:val="24"/>
    </w:rPr>
  </w:style>
  <w:style w:type="paragraph" w:styleId="8">
    <w:name w:val="heading 8"/>
    <w:basedOn w:val="a1"/>
    <w:next w:val="a1"/>
    <w:qFormat/>
    <w:pPr>
      <w:spacing w:before="240" w:after="60"/>
      <w:outlineLvl w:val="7"/>
    </w:pPr>
    <w:rPr>
      <w:rFonts w:ascii="Times New Roman" w:hAnsi="Times New Roman"/>
      <w:i/>
      <w:iCs/>
      <w:szCs w:val="24"/>
    </w:rPr>
  </w:style>
  <w:style w:type="paragraph" w:styleId="9">
    <w:name w:val="heading 9"/>
    <w:basedOn w:val="a1"/>
    <w:next w:val="a1"/>
    <w:qFormat/>
    <w:pPr>
      <w:spacing w:before="240" w:after="60"/>
      <w:outlineLvl w:val="8"/>
    </w:pPr>
    <w:rPr>
      <w:rFonts w:ascii="Arial" w:hAnsi="Arial" w:cs="Arial"/>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footnote reference"/>
    <w:semiHidden/>
    <w:rPr>
      <w:vertAlign w:val="superscript"/>
    </w:rPr>
  </w:style>
  <w:style w:type="character" w:customStyle="1" w:styleId="WW-Absatz-Standardschriftart">
    <w:name w:val="WW-Absatz-Standardschriftart"/>
    <w:rPr>
      <w:sz w:val="24"/>
    </w:rPr>
  </w:style>
  <w:style w:type="character" w:styleId="a6">
    <w:name w:val="Hyperlink"/>
    <w:rPr>
      <w:color w:val="0000FF"/>
      <w:sz w:val="24"/>
      <w:u w:val="single"/>
    </w:rPr>
  </w:style>
  <w:style w:type="character" w:customStyle="1" w:styleId="Funotenzeichen">
    <w:name w:val="Fußnotenzeichen"/>
    <w:rPr>
      <w:sz w:val="24"/>
      <w:vertAlign w:val="superscript"/>
    </w:rPr>
  </w:style>
  <w:style w:type="paragraph" w:customStyle="1" w:styleId="Textkrper">
    <w:name w:val="Textkörper"/>
    <w:basedOn w:val="a1"/>
    <w:link w:val="TextkrperChar"/>
    <w:rPr>
      <w:sz w:val="20"/>
    </w:rPr>
  </w:style>
  <w:style w:type="paragraph" w:styleId="a7">
    <w:name w:val="footnote text"/>
    <w:basedOn w:val="a1"/>
    <w:semiHidden/>
    <w:rPr>
      <w:sz w:val="20"/>
    </w:rPr>
  </w:style>
  <w:style w:type="paragraph" w:customStyle="1" w:styleId="TabellenInhalt">
    <w:name w:val="Tabellen Inhalt"/>
    <w:basedOn w:val="Textkrper"/>
  </w:style>
  <w:style w:type="paragraph" w:customStyle="1" w:styleId="Tabellenberschrift">
    <w:name w:val="Tabellen Überschrift"/>
    <w:basedOn w:val="TabellenInhalt"/>
    <w:pPr>
      <w:jc w:val="center"/>
    </w:pPr>
    <w:rPr>
      <w:b/>
      <w:i/>
    </w:rPr>
  </w:style>
  <w:style w:type="paragraph" w:styleId="Web">
    <w:name w:val="Normal (Web)"/>
    <w:basedOn w:val="a1"/>
    <w:pPr>
      <w:widowControl w:val="0"/>
      <w:suppressAutoHyphens w:val="0"/>
      <w:spacing w:before="100" w:after="100"/>
    </w:pPr>
    <w:rPr>
      <w:rFonts w:ascii="Arial Unicode MS" w:eastAsia="Arial Unicode MS"/>
      <w:lang w:val="en-US"/>
    </w:rPr>
  </w:style>
  <w:style w:type="character" w:styleId="a8">
    <w:name w:val="FollowedHyperlink"/>
    <w:rPr>
      <w:color w:val="800080"/>
      <w:u w:val="single"/>
    </w:rPr>
  </w:style>
  <w:style w:type="paragraph" w:styleId="a9">
    <w:name w:val="header"/>
    <w:basedOn w:val="a1"/>
    <w:link w:val="aa"/>
    <w:uiPriority w:val="99"/>
    <w:pPr>
      <w:tabs>
        <w:tab w:val="center" w:pos="4320"/>
        <w:tab w:val="right" w:pos="8640"/>
      </w:tabs>
    </w:pPr>
  </w:style>
  <w:style w:type="paragraph" w:styleId="ab">
    <w:name w:val="footer"/>
    <w:basedOn w:val="a1"/>
    <w:pPr>
      <w:tabs>
        <w:tab w:val="center" w:pos="4320"/>
        <w:tab w:val="right" w:pos="8640"/>
      </w:tabs>
    </w:pPr>
  </w:style>
  <w:style w:type="character" w:styleId="ac">
    <w:name w:val="page number"/>
    <w:basedOn w:val="a2"/>
  </w:style>
  <w:style w:type="paragraph" w:styleId="ad">
    <w:name w:val="Body Text"/>
    <w:basedOn w:val="a1"/>
    <w:pPr>
      <w:jc w:val="center"/>
    </w:pPr>
    <w:rPr>
      <w:rFonts w:ascii="Times New Roman" w:hAnsi="Times New Roman"/>
      <w:b/>
      <w:sz w:val="28"/>
      <w:lang w:val="en-US"/>
    </w:rPr>
  </w:style>
  <w:style w:type="paragraph" w:styleId="ae">
    <w:name w:val="Block Text"/>
    <w:basedOn w:val="a1"/>
    <w:pPr>
      <w:ind w:left="1440" w:right="1440"/>
    </w:pPr>
  </w:style>
  <w:style w:type="paragraph" w:styleId="22">
    <w:name w:val="Body Text 2"/>
    <w:basedOn w:val="a1"/>
    <w:pPr>
      <w:spacing w:line="480" w:lineRule="auto"/>
    </w:pPr>
  </w:style>
  <w:style w:type="paragraph" w:styleId="32">
    <w:name w:val="Body Text 3"/>
    <w:basedOn w:val="a1"/>
    <w:rPr>
      <w:sz w:val="16"/>
      <w:szCs w:val="16"/>
    </w:rPr>
  </w:style>
  <w:style w:type="paragraph" w:styleId="af">
    <w:name w:val="Body Text First Indent"/>
    <w:basedOn w:val="ad"/>
    <w:pPr>
      <w:ind w:firstLine="210"/>
      <w:jc w:val="left"/>
    </w:pPr>
    <w:rPr>
      <w:rFonts w:ascii="Times" w:hAnsi="Times"/>
      <w:b w:val="0"/>
      <w:sz w:val="24"/>
      <w:lang w:val="en-GB"/>
    </w:rPr>
  </w:style>
  <w:style w:type="paragraph" w:styleId="af0">
    <w:name w:val="Body Text Indent"/>
    <w:basedOn w:val="a1"/>
    <w:pPr>
      <w:ind w:left="283"/>
    </w:pPr>
  </w:style>
  <w:style w:type="paragraph" w:styleId="23">
    <w:name w:val="Body Text First Indent 2"/>
    <w:basedOn w:val="af0"/>
    <w:pPr>
      <w:ind w:firstLine="210"/>
    </w:pPr>
  </w:style>
  <w:style w:type="paragraph" w:styleId="24">
    <w:name w:val="Body Text Indent 2"/>
    <w:basedOn w:val="a1"/>
    <w:pPr>
      <w:spacing w:line="480" w:lineRule="auto"/>
      <w:ind w:left="283"/>
    </w:pPr>
  </w:style>
  <w:style w:type="paragraph" w:styleId="33">
    <w:name w:val="Body Text Indent 3"/>
    <w:basedOn w:val="a1"/>
    <w:pPr>
      <w:ind w:left="283"/>
    </w:pPr>
    <w:rPr>
      <w:sz w:val="16"/>
      <w:szCs w:val="16"/>
    </w:rPr>
  </w:style>
  <w:style w:type="paragraph" w:styleId="af1">
    <w:name w:val="caption"/>
    <w:basedOn w:val="a1"/>
    <w:next w:val="a1"/>
    <w:qFormat/>
    <w:pPr>
      <w:spacing w:before="120"/>
    </w:pPr>
    <w:rPr>
      <w:b/>
      <w:bCs/>
      <w:sz w:val="20"/>
    </w:rPr>
  </w:style>
  <w:style w:type="paragraph" w:styleId="af2">
    <w:name w:val="Closing"/>
    <w:basedOn w:val="a1"/>
    <w:pPr>
      <w:ind w:left="4252"/>
    </w:pPr>
  </w:style>
  <w:style w:type="paragraph" w:styleId="af3">
    <w:name w:val="annotation text"/>
    <w:basedOn w:val="a1"/>
    <w:link w:val="af4"/>
    <w:semiHidden/>
    <w:rPr>
      <w:sz w:val="20"/>
    </w:rPr>
  </w:style>
  <w:style w:type="paragraph" w:styleId="af5">
    <w:name w:val="Date"/>
    <w:basedOn w:val="a1"/>
    <w:next w:val="a1"/>
  </w:style>
  <w:style w:type="paragraph" w:styleId="af6">
    <w:name w:val="Document Map"/>
    <w:basedOn w:val="a1"/>
    <w:semiHidden/>
    <w:pPr>
      <w:shd w:val="clear" w:color="auto" w:fill="000080"/>
    </w:pPr>
    <w:rPr>
      <w:rFonts w:ascii="Tahoma" w:hAnsi="Tahoma" w:cs="Tahoma"/>
    </w:rPr>
  </w:style>
  <w:style w:type="paragraph" w:styleId="af7">
    <w:name w:val="E-mail Signature"/>
    <w:basedOn w:val="a1"/>
  </w:style>
  <w:style w:type="paragraph" w:styleId="af8">
    <w:name w:val="endnote text"/>
    <w:basedOn w:val="a1"/>
    <w:semiHidden/>
    <w:rPr>
      <w:sz w:val="20"/>
    </w:rPr>
  </w:style>
  <w:style w:type="paragraph" w:styleId="af9">
    <w:name w:val="envelope address"/>
    <w:basedOn w:val="a1"/>
    <w:pPr>
      <w:framePr w:w="7920" w:h="1980" w:hRule="exact" w:hSpace="180" w:wrap="auto" w:hAnchor="page" w:xAlign="center" w:yAlign="bottom"/>
      <w:ind w:left="2880"/>
    </w:pPr>
    <w:rPr>
      <w:rFonts w:ascii="Arial" w:hAnsi="Arial" w:cs="Arial"/>
      <w:szCs w:val="24"/>
    </w:rPr>
  </w:style>
  <w:style w:type="paragraph" w:styleId="afa">
    <w:name w:val="envelope return"/>
    <w:basedOn w:val="a1"/>
    <w:rPr>
      <w:rFonts w:ascii="Arial" w:hAnsi="Arial" w:cs="Arial"/>
      <w:sz w:val="20"/>
    </w:rPr>
  </w:style>
  <w:style w:type="paragraph" w:styleId="HTML">
    <w:name w:val="HTML Address"/>
    <w:basedOn w:val="a1"/>
    <w:rPr>
      <w:i/>
      <w:iCs/>
    </w:rPr>
  </w:style>
  <w:style w:type="paragraph" w:styleId="HTML0">
    <w:name w:val="HTML Preformatted"/>
    <w:basedOn w:val="a1"/>
    <w:rPr>
      <w:rFonts w:ascii="Courier New" w:hAnsi="Courier New" w:cs="Courier New"/>
      <w:sz w:val="20"/>
    </w:rPr>
  </w:style>
  <w:style w:type="paragraph" w:styleId="10">
    <w:name w:val="index 1"/>
    <w:basedOn w:val="a1"/>
    <w:next w:val="a1"/>
    <w:autoRedefine/>
    <w:semiHidden/>
    <w:pPr>
      <w:ind w:left="240" w:hanging="240"/>
    </w:pPr>
  </w:style>
  <w:style w:type="paragraph" w:styleId="25">
    <w:name w:val="index 2"/>
    <w:basedOn w:val="a1"/>
    <w:next w:val="a1"/>
    <w:autoRedefine/>
    <w:semiHidden/>
    <w:pPr>
      <w:ind w:left="480" w:hanging="240"/>
    </w:pPr>
  </w:style>
  <w:style w:type="paragraph" w:styleId="34">
    <w:name w:val="index 3"/>
    <w:basedOn w:val="a1"/>
    <w:next w:val="a1"/>
    <w:autoRedefine/>
    <w:semiHidden/>
    <w:pPr>
      <w:ind w:left="720" w:hanging="240"/>
    </w:pPr>
  </w:style>
  <w:style w:type="paragraph" w:styleId="42">
    <w:name w:val="index 4"/>
    <w:basedOn w:val="a1"/>
    <w:next w:val="a1"/>
    <w:autoRedefine/>
    <w:semiHidden/>
    <w:pPr>
      <w:ind w:left="960" w:hanging="240"/>
    </w:pPr>
  </w:style>
  <w:style w:type="paragraph" w:styleId="52">
    <w:name w:val="index 5"/>
    <w:basedOn w:val="a1"/>
    <w:next w:val="a1"/>
    <w:autoRedefine/>
    <w:semiHidden/>
    <w:pPr>
      <w:ind w:left="1200" w:hanging="240"/>
    </w:pPr>
  </w:style>
  <w:style w:type="paragraph" w:styleId="60">
    <w:name w:val="index 6"/>
    <w:basedOn w:val="a1"/>
    <w:next w:val="a1"/>
    <w:autoRedefine/>
    <w:semiHidden/>
    <w:pPr>
      <w:ind w:left="1440" w:hanging="240"/>
    </w:pPr>
  </w:style>
  <w:style w:type="paragraph" w:styleId="70">
    <w:name w:val="index 7"/>
    <w:basedOn w:val="a1"/>
    <w:next w:val="a1"/>
    <w:autoRedefine/>
    <w:semiHidden/>
    <w:pPr>
      <w:ind w:left="1680" w:hanging="240"/>
    </w:pPr>
  </w:style>
  <w:style w:type="paragraph" w:styleId="80">
    <w:name w:val="index 8"/>
    <w:basedOn w:val="a1"/>
    <w:next w:val="a1"/>
    <w:autoRedefine/>
    <w:semiHidden/>
    <w:pPr>
      <w:ind w:left="1920" w:hanging="240"/>
    </w:pPr>
  </w:style>
  <w:style w:type="paragraph" w:styleId="90">
    <w:name w:val="index 9"/>
    <w:basedOn w:val="a1"/>
    <w:next w:val="a1"/>
    <w:autoRedefine/>
    <w:semiHidden/>
    <w:pPr>
      <w:ind w:left="2160" w:hanging="240"/>
    </w:pPr>
  </w:style>
  <w:style w:type="paragraph" w:styleId="afb">
    <w:name w:val="index heading"/>
    <w:basedOn w:val="a1"/>
    <w:next w:val="10"/>
    <w:semiHidden/>
    <w:rPr>
      <w:rFonts w:ascii="Arial" w:hAnsi="Arial" w:cs="Arial"/>
      <w:b/>
      <w:bCs/>
    </w:rPr>
  </w:style>
  <w:style w:type="paragraph" w:styleId="afc">
    <w:name w:val="List"/>
    <w:basedOn w:val="a1"/>
    <w:pPr>
      <w:ind w:left="283" w:hanging="283"/>
    </w:pPr>
  </w:style>
  <w:style w:type="paragraph" w:styleId="26">
    <w:name w:val="List 2"/>
    <w:basedOn w:val="a1"/>
    <w:pPr>
      <w:ind w:left="566" w:hanging="283"/>
    </w:pPr>
  </w:style>
  <w:style w:type="paragraph" w:styleId="35">
    <w:name w:val="List 3"/>
    <w:basedOn w:val="a1"/>
    <w:pPr>
      <w:ind w:left="849" w:hanging="283"/>
    </w:pPr>
  </w:style>
  <w:style w:type="paragraph" w:styleId="43">
    <w:name w:val="List 4"/>
    <w:basedOn w:val="a1"/>
    <w:pPr>
      <w:ind w:left="1132" w:hanging="283"/>
    </w:pPr>
  </w:style>
  <w:style w:type="paragraph" w:styleId="53">
    <w:name w:val="List 5"/>
    <w:basedOn w:val="a1"/>
    <w:pPr>
      <w:ind w:left="1415" w:hanging="283"/>
    </w:pPr>
  </w:style>
  <w:style w:type="paragraph" w:styleId="a0">
    <w:name w:val="List Bullet"/>
    <w:basedOn w:val="a1"/>
    <w:autoRedefine/>
    <w:pPr>
      <w:numPr>
        <w:numId w:val="2"/>
      </w:numPr>
    </w:pPr>
  </w:style>
  <w:style w:type="paragraph" w:styleId="20">
    <w:name w:val="List Bullet 2"/>
    <w:basedOn w:val="a1"/>
    <w:autoRedefine/>
    <w:pPr>
      <w:numPr>
        <w:numId w:val="3"/>
      </w:numPr>
    </w:pPr>
  </w:style>
  <w:style w:type="paragraph" w:styleId="30">
    <w:name w:val="List Bullet 3"/>
    <w:basedOn w:val="a1"/>
    <w:autoRedefine/>
    <w:pPr>
      <w:numPr>
        <w:numId w:val="4"/>
      </w:numPr>
    </w:pPr>
  </w:style>
  <w:style w:type="paragraph" w:styleId="40">
    <w:name w:val="List Bullet 4"/>
    <w:basedOn w:val="a1"/>
    <w:autoRedefine/>
    <w:pPr>
      <w:numPr>
        <w:numId w:val="5"/>
      </w:numPr>
    </w:pPr>
  </w:style>
  <w:style w:type="paragraph" w:styleId="50">
    <w:name w:val="List Bullet 5"/>
    <w:basedOn w:val="a1"/>
    <w:autoRedefine/>
    <w:pPr>
      <w:numPr>
        <w:numId w:val="6"/>
      </w:numPr>
    </w:pPr>
  </w:style>
  <w:style w:type="paragraph" w:styleId="afd">
    <w:name w:val="List Continue"/>
    <w:basedOn w:val="a1"/>
    <w:pPr>
      <w:ind w:left="283"/>
    </w:pPr>
  </w:style>
  <w:style w:type="paragraph" w:styleId="27">
    <w:name w:val="List Continue 2"/>
    <w:basedOn w:val="a1"/>
    <w:pPr>
      <w:ind w:left="566"/>
    </w:pPr>
  </w:style>
  <w:style w:type="paragraph" w:styleId="36">
    <w:name w:val="List Continue 3"/>
    <w:basedOn w:val="a1"/>
    <w:pPr>
      <w:ind w:left="849"/>
    </w:pPr>
  </w:style>
  <w:style w:type="paragraph" w:styleId="44">
    <w:name w:val="List Continue 4"/>
    <w:basedOn w:val="a1"/>
    <w:pPr>
      <w:ind w:left="1132"/>
    </w:pPr>
  </w:style>
  <w:style w:type="paragraph" w:styleId="54">
    <w:name w:val="List Continue 5"/>
    <w:basedOn w:val="a1"/>
    <w:pPr>
      <w:ind w:left="1415"/>
    </w:pPr>
  </w:style>
  <w:style w:type="paragraph" w:styleId="a">
    <w:name w:val="List Number"/>
    <w:basedOn w:val="a1"/>
    <w:pPr>
      <w:numPr>
        <w:numId w:val="7"/>
      </w:numPr>
    </w:pPr>
  </w:style>
  <w:style w:type="paragraph" w:styleId="2">
    <w:name w:val="List Number 2"/>
    <w:basedOn w:val="a1"/>
    <w:pPr>
      <w:numPr>
        <w:numId w:val="8"/>
      </w:numPr>
    </w:pPr>
  </w:style>
  <w:style w:type="paragraph" w:styleId="3">
    <w:name w:val="List Number 3"/>
    <w:basedOn w:val="a1"/>
    <w:pPr>
      <w:numPr>
        <w:numId w:val="9"/>
      </w:numPr>
    </w:pPr>
  </w:style>
  <w:style w:type="paragraph" w:styleId="4">
    <w:name w:val="List Number 4"/>
    <w:basedOn w:val="a1"/>
    <w:pPr>
      <w:numPr>
        <w:numId w:val="10"/>
      </w:numPr>
    </w:pPr>
  </w:style>
  <w:style w:type="paragraph" w:styleId="5">
    <w:name w:val="List Number 5"/>
    <w:basedOn w:val="a1"/>
    <w:pPr>
      <w:numPr>
        <w:numId w:val="11"/>
      </w:numPr>
    </w:pPr>
  </w:style>
  <w:style w:type="paragraph" w:styleId="afe">
    <w:name w:val="macro"/>
    <w:semiHidden/>
    <w:pPr>
      <w:tabs>
        <w:tab w:val="left" w:pos="480"/>
        <w:tab w:val="left" w:pos="960"/>
        <w:tab w:val="left" w:pos="1440"/>
        <w:tab w:val="left" w:pos="1920"/>
        <w:tab w:val="left" w:pos="2400"/>
        <w:tab w:val="left" w:pos="2880"/>
        <w:tab w:val="left" w:pos="3360"/>
        <w:tab w:val="left" w:pos="3840"/>
        <w:tab w:val="left" w:pos="4320"/>
      </w:tabs>
      <w:suppressAutoHyphens/>
      <w:overflowPunct w:val="0"/>
      <w:autoSpaceDE w:val="0"/>
      <w:autoSpaceDN w:val="0"/>
      <w:adjustRightInd w:val="0"/>
      <w:textAlignment w:val="baseline"/>
    </w:pPr>
    <w:rPr>
      <w:rFonts w:ascii="Courier New" w:hAnsi="Courier New" w:cs="Courier New"/>
      <w:lang w:val="en-GB" w:eastAsia="en-US"/>
    </w:rPr>
  </w:style>
  <w:style w:type="paragraph" w:styleId="aff">
    <w:name w:val="Message Header"/>
    <w:basedOn w:val="a1"/>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aff0">
    <w:name w:val="Normal Indent"/>
    <w:basedOn w:val="a1"/>
    <w:pPr>
      <w:ind w:left="720"/>
    </w:pPr>
  </w:style>
  <w:style w:type="paragraph" w:styleId="aff1">
    <w:name w:val="Note Heading"/>
    <w:basedOn w:val="a1"/>
    <w:next w:val="a1"/>
  </w:style>
  <w:style w:type="paragraph" w:styleId="aff2">
    <w:name w:val="Plain Text"/>
    <w:basedOn w:val="a1"/>
    <w:rPr>
      <w:rFonts w:ascii="Courier New" w:hAnsi="Courier New" w:cs="Courier New"/>
      <w:sz w:val="20"/>
    </w:rPr>
  </w:style>
  <w:style w:type="paragraph" w:styleId="aff3">
    <w:name w:val="Salutation"/>
    <w:basedOn w:val="a1"/>
    <w:next w:val="a1"/>
  </w:style>
  <w:style w:type="paragraph" w:styleId="aff4">
    <w:name w:val="Signature"/>
    <w:basedOn w:val="a1"/>
    <w:pPr>
      <w:ind w:left="4252"/>
    </w:pPr>
  </w:style>
  <w:style w:type="paragraph" w:styleId="aff5">
    <w:name w:val="Subtitle"/>
    <w:basedOn w:val="a1"/>
    <w:qFormat/>
    <w:pPr>
      <w:spacing w:after="60"/>
      <w:jc w:val="center"/>
      <w:outlineLvl w:val="1"/>
    </w:pPr>
    <w:rPr>
      <w:rFonts w:ascii="Arial" w:hAnsi="Arial" w:cs="Arial"/>
      <w:szCs w:val="24"/>
    </w:rPr>
  </w:style>
  <w:style w:type="paragraph" w:styleId="aff6">
    <w:name w:val="table of authorities"/>
    <w:basedOn w:val="a1"/>
    <w:next w:val="a1"/>
    <w:semiHidden/>
    <w:pPr>
      <w:ind w:left="240" w:hanging="240"/>
    </w:pPr>
  </w:style>
  <w:style w:type="paragraph" w:styleId="aff7">
    <w:name w:val="table of figures"/>
    <w:basedOn w:val="a1"/>
    <w:next w:val="a1"/>
    <w:semiHidden/>
    <w:pPr>
      <w:ind w:left="480" w:hanging="480"/>
    </w:pPr>
  </w:style>
  <w:style w:type="paragraph" w:styleId="aff8">
    <w:name w:val="Title"/>
    <w:basedOn w:val="a1"/>
    <w:qFormat/>
    <w:pPr>
      <w:spacing w:before="240" w:after="60"/>
      <w:jc w:val="center"/>
      <w:outlineLvl w:val="0"/>
    </w:pPr>
    <w:rPr>
      <w:rFonts w:ascii="Arial" w:hAnsi="Arial" w:cs="Arial"/>
      <w:b/>
      <w:bCs/>
      <w:kern w:val="28"/>
      <w:sz w:val="32"/>
      <w:szCs w:val="32"/>
    </w:rPr>
  </w:style>
  <w:style w:type="paragraph" w:styleId="aff9">
    <w:name w:val="toa heading"/>
    <w:basedOn w:val="a1"/>
    <w:next w:val="a1"/>
    <w:semiHidden/>
    <w:pPr>
      <w:spacing w:before="120"/>
    </w:pPr>
    <w:rPr>
      <w:rFonts w:ascii="Arial" w:hAnsi="Arial" w:cs="Arial"/>
      <w:b/>
      <w:bCs/>
      <w:szCs w:val="24"/>
    </w:rPr>
  </w:style>
  <w:style w:type="paragraph" w:styleId="11">
    <w:name w:val="toc 1"/>
    <w:basedOn w:val="a1"/>
    <w:next w:val="a1"/>
    <w:autoRedefine/>
    <w:semiHidden/>
  </w:style>
  <w:style w:type="paragraph" w:styleId="28">
    <w:name w:val="toc 2"/>
    <w:basedOn w:val="a1"/>
    <w:next w:val="a1"/>
    <w:autoRedefine/>
    <w:semiHidden/>
    <w:pPr>
      <w:ind w:left="240"/>
    </w:pPr>
  </w:style>
  <w:style w:type="paragraph" w:styleId="37">
    <w:name w:val="toc 3"/>
    <w:basedOn w:val="a1"/>
    <w:next w:val="a1"/>
    <w:autoRedefine/>
    <w:semiHidden/>
    <w:pPr>
      <w:ind w:left="480"/>
    </w:pPr>
  </w:style>
  <w:style w:type="paragraph" w:styleId="45">
    <w:name w:val="toc 4"/>
    <w:basedOn w:val="a1"/>
    <w:next w:val="a1"/>
    <w:autoRedefine/>
    <w:semiHidden/>
    <w:pPr>
      <w:ind w:left="720"/>
    </w:pPr>
  </w:style>
  <w:style w:type="paragraph" w:styleId="55">
    <w:name w:val="toc 5"/>
    <w:basedOn w:val="a1"/>
    <w:next w:val="a1"/>
    <w:autoRedefine/>
    <w:semiHidden/>
    <w:pPr>
      <w:ind w:left="960"/>
    </w:pPr>
  </w:style>
  <w:style w:type="paragraph" w:styleId="61">
    <w:name w:val="toc 6"/>
    <w:basedOn w:val="a1"/>
    <w:next w:val="a1"/>
    <w:autoRedefine/>
    <w:semiHidden/>
    <w:pPr>
      <w:ind w:left="1200"/>
    </w:pPr>
  </w:style>
  <w:style w:type="paragraph" w:styleId="71">
    <w:name w:val="toc 7"/>
    <w:basedOn w:val="a1"/>
    <w:next w:val="a1"/>
    <w:autoRedefine/>
    <w:semiHidden/>
    <w:pPr>
      <w:ind w:left="1440"/>
    </w:pPr>
  </w:style>
  <w:style w:type="paragraph" w:styleId="81">
    <w:name w:val="toc 8"/>
    <w:basedOn w:val="a1"/>
    <w:next w:val="a1"/>
    <w:autoRedefine/>
    <w:semiHidden/>
    <w:pPr>
      <w:ind w:left="1680"/>
    </w:pPr>
  </w:style>
  <w:style w:type="paragraph" w:styleId="91">
    <w:name w:val="toc 9"/>
    <w:basedOn w:val="a1"/>
    <w:next w:val="a1"/>
    <w:autoRedefine/>
    <w:semiHidden/>
    <w:pPr>
      <w:ind w:left="1920"/>
    </w:pPr>
  </w:style>
  <w:style w:type="paragraph" w:customStyle="1" w:styleId="Abstract">
    <w:name w:val="Abstract"/>
    <w:basedOn w:val="Textkrper"/>
    <w:link w:val="AbstractChar"/>
    <w:qFormat/>
    <w:rsid w:val="00DF14FD"/>
    <w:pPr>
      <w:spacing w:before="120"/>
    </w:pPr>
    <w:rPr>
      <w:rFonts w:ascii="Times New Roman" w:hAnsi="Times New Roman"/>
      <w:sz w:val="24"/>
      <w:szCs w:val="24"/>
      <w:lang w:val="en-US"/>
    </w:rPr>
  </w:style>
  <w:style w:type="character" w:customStyle="1" w:styleId="TextkrperChar">
    <w:name w:val="Textkörper Char"/>
    <w:link w:val="Textkrper"/>
    <w:rsid w:val="00DF14FD"/>
    <w:rPr>
      <w:rFonts w:ascii="Times" w:hAnsi="Times"/>
      <w:lang w:eastAsia="en-US"/>
    </w:rPr>
  </w:style>
  <w:style w:type="character" w:customStyle="1" w:styleId="AbstractChar">
    <w:name w:val="Abstract Char"/>
    <w:link w:val="Abstract"/>
    <w:rsid w:val="00DF14FD"/>
    <w:rPr>
      <w:sz w:val="24"/>
      <w:szCs w:val="24"/>
      <w:lang w:val="en-US" w:eastAsia="en-US"/>
    </w:rPr>
  </w:style>
  <w:style w:type="character" w:customStyle="1" w:styleId="aa">
    <w:name w:val="ヘッダー (文字)"/>
    <w:link w:val="a9"/>
    <w:uiPriority w:val="99"/>
    <w:rsid w:val="00626E86"/>
    <w:rPr>
      <w:rFonts w:ascii="Times" w:hAnsi="Times"/>
      <w:sz w:val="24"/>
      <w:lang w:val="en-GB" w:eastAsia="en-US"/>
    </w:rPr>
  </w:style>
  <w:style w:type="character" w:styleId="affa">
    <w:name w:val="annotation reference"/>
    <w:rsid w:val="00EF037A"/>
    <w:rPr>
      <w:sz w:val="16"/>
      <w:szCs w:val="16"/>
    </w:rPr>
  </w:style>
  <w:style w:type="paragraph" w:styleId="affb">
    <w:name w:val="annotation subject"/>
    <w:basedOn w:val="af3"/>
    <w:next w:val="af3"/>
    <w:link w:val="affc"/>
    <w:rsid w:val="00EF037A"/>
    <w:rPr>
      <w:b/>
      <w:bCs/>
    </w:rPr>
  </w:style>
  <w:style w:type="character" w:customStyle="1" w:styleId="af4">
    <w:name w:val="コメント文字列 (文字)"/>
    <w:link w:val="af3"/>
    <w:semiHidden/>
    <w:rsid w:val="00EF037A"/>
    <w:rPr>
      <w:rFonts w:ascii="Times" w:hAnsi="Times"/>
      <w:lang w:eastAsia="en-US"/>
    </w:rPr>
  </w:style>
  <w:style w:type="character" w:customStyle="1" w:styleId="affc">
    <w:name w:val="コメント内容 (文字)"/>
    <w:link w:val="affb"/>
    <w:rsid w:val="00EF037A"/>
    <w:rPr>
      <w:rFonts w:ascii="Times" w:hAnsi="Times"/>
      <w:b/>
      <w:bCs/>
      <w:lang w:eastAsia="en-US"/>
    </w:rPr>
  </w:style>
  <w:style w:type="paragraph" w:styleId="affd">
    <w:name w:val="Balloon Text"/>
    <w:basedOn w:val="a1"/>
    <w:link w:val="affe"/>
    <w:rsid w:val="00EF037A"/>
    <w:pPr>
      <w:spacing w:after="0"/>
    </w:pPr>
    <w:rPr>
      <w:rFonts w:ascii="Tahoma" w:hAnsi="Tahoma" w:cs="Tahoma"/>
      <w:sz w:val="16"/>
      <w:szCs w:val="16"/>
    </w:rPr>
  </w:style>
  <w:style w:type="character" w:customStyle="1" w:styleId="affe">
    <w:name w:val="吹き出し (文字)"/>
    <w:link w:val="affd"/>
    <w:rsid w:val="00EF037A"/>
    <w:rPr>
      <w:rFonts w:ascii="Tahoma" w:hAnsi="Tahoma" w:cs="Tahoma"/>
      <w:sz w:val="16"/>
      <w:szCs w:val="16"/>
      <w:lang w:eastAsia="en-US"/>
    </w:rPr>
  </w:style>
  <w:style w:type="paragraph" w:customStyle="1" w:styleId="Affiliation">
    <w:name w:val="Affiliation"/>
    <w:basedOn w:val="a1"/>
    <w:rsid w:val="00C74EFA"/>
    <w:pPr>
      <w:suppressAutoHyphens w:val="0"/>
      <w:overflowPunct/>
      <w:autoSpaceDE/>
      <w:autoSpaceDN/>
      <w:adjustRightInd/>
      <w:spacing w:after="0"/>
      <w:jc w:val="left"/>
      <w:textAlignment w:val="auto"/>
    </w:pPr>
    <w:rPr>
      <w:rFonts w:ascii="Times New Roman" w:hAnsi="Times New Roman"/>
      <w:i/>
      <w:iCs/>
      <w:sz w:val="20"/>
      <w:szCs w:val="24"/>
      <w:lang w:val="en-US"/>
    </w:rPr>
  </w:style>
  <w:style w:type="paragraph" w:customStyle="1" w:styleId="textofthepaper">
    <w:name w:val="text of the paper"/>
    <w:basedOn w:val="a1"/>
    <w:rsid w:val="00C74EFA"/>
    <w:pPr>
      <w:suppressAutoHyphens w:val="0"/>
      <w:overflowPunct/>
      <w:autoSpaceDE/>
      <w:autoSpaceDN/>
      <w:adjustRightInd/>
      <w:spacing w:before="120"/>
      <w:textAlignment w:val="auto"/>
    </w:pPr>
    <w:rPr>
      <w:rFonts w:ascii="Times New Roman" w:hAnsi="Times New Roman"/>
      <w:sz w:val="20"/>
      <w:szCs w:val="24"/>
      <w:lang w:val="en-US"/>
    </w:rPr>
  </w:style>
  <w:style w:type="paragraph" w:customStyle="1" w:styleId="Secondaryheadings">
    <w:name w:val="Secondary headings"/>
    <w:basedOn w:val="a1"/>
    <w:rsid w:val="00C74EFA"/>
    <w:pPr>
      <w:tabs>
        <w:tab w:val="left" w:pos="454"/>
      </w:tabs>
      <w:suppressAutoHyphens w:val="0"/>
      <w:overflowPunct/>
      <w:autoSpaceDE/>
      <w:autoSpaceDN/>
      <w:adjustRightInd/>
      <w:spacing w:before="240"/>
      <w:jc w:val="left"/>
      <w:textAlignment w:val="auto"/>
    </w:pPr>
    <w:rPr>
      <w:rFonts w:ascii="Times New Roman" w:hAnsi="Times New Roman"/>
      <w:b/>
      <w:bCs/>
      <w:sz w:val="20"/>
      <w:szCs w:val="24"/>
      <w:lang w:val="en-US"/>
    </w:rPr>
  </w:style>
  <w:style w:type="paragraph" w:styleId="afff">
    <w:name w:val="List Paragraph"/>
    <w:basedOn w:val="a1"/>
    <w:uiPriority w:val="34"/>
    <w:qFormat/>
    <w:rsid w:val="00C74EFA"/>
    <w:pPr>
      <w:ind w:leftChars="400" w:left="840"/>
    </w:pPr>
  </w:style>
  <w:style w:type="paragraph" w:customStyle="1" w:styleId="references">
    <w:name w:val="references"/>
    <w:basedOn w:val="a1"/>
    <w:rsid w:val="00C74EFA"/>
    <w:pPr>
      <w:suppressAutoHyphens w:val="0"/>
      <w:overflowPunct/>
      <w:autoSpaceDE/>
      <w:autoSpaceDN/>
      <w:adjustRightInd/>
      <w:ind w:left="142" w:hanging="142"/>
      <w:textAlignment w:val="auto"/>
    </w:pPr>
    <w:rPr>
      <w:rFonts w:ascii="Times New Roman" w:hAnsi="Times New Roman"/>
      <w:sz w:val="20"/>
      <w:lang w:val="en-US"/>
    </w:rPr>
  </w:style>
  <w:style w:type="character" w:styleId="afff0">
    <w:name w:val="Strong"/>
    <w:qFormat/>
    <w:rsid w:val="00C74EFA"/>
    <w:rPr>
      <w:rFonts w:cs="Times New Roman"/>
      <w:b/>
      <w:bCs/>
    </w:rPr>
  </w:style>
  <w:style w:type="table" w:styleId="afff1">
    <w:name w:val="Table Grid"/>
    <w:basedOn w:val="a3"/>
    <w:rsid w:val="00C74EFA"/>
    <w:rPr>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Revision"/>
    <w:hidden/>
    <w:uiPriority w:val="99"/>
    <w:semiHidden/>
    <w:rsid w:val="00F544EA"/>
    <w:rPr>
      <w:rFonts w:ascii="Times" w:hAnsi="Times"/>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3869774">
      <w:bodyDiv w:val="1"/>
      <w:marLeft w:val="0"/>
      <w:marRight w:val="0"/>
      <w:marTop w:val="0"/>
      <w:marBottom w:val="0"/>
      <w:divBdr>
        <w:top w:val="none" w:sz="0" w:space="0" w:color="auto"/>
        <w:left w:val="none" w:sz="0" w:space="0" w:color="auto"/>
        <w:bottom w:val="none" w:sz="0" w:space="0" w:color="auto"/>
        <w:right w:val="none" w:sz="0" w:space="0" w:color="auto"/>
      </w:divBdr>
    </w:div>
    <w:div w:id="1988440132">
      <w:bodyDiv w:val="1"/>
      <w:marLeft w:val="0"/>
      <w:marRight w:val="0"/>
      <w:marTop w:val="0"/>
      <w:marBottom w:val="0"/>
      <w:divBdr>
        <w:top w:val="none" w:sz="0" w:space="0" w:color="auto"/>
        <w:left w:val="none" w:sz="0" w:space="0" w:color="auto"/>
        <w:bottom w:val="none" w:sz="0" w:space="0" w:color="auto"/>
        <w:right w:val="none" w:sz="0" w:space="0" w:color="auto"/>
      </w:divBdr>
    </w:div>
    <w:div w:id="2075660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wmf"/><Relationship Id="rId39" Type="http://schemas.openxmlformats.org/officeDocument/2006/relationships/oleObject" Target="embeddings/oleObject16.bin"/><Relationship Id="rId21" Type="http://schemas.openxmlformats.org/officeDocument/2006/relationships/oleObject" Target="embeddings/oleObject7.bin"/><Relationship Id="rId34" Type="http://schemas.openxmlformats.org/officeDocument/2006/relationships/image" Target="media/image14.wmf"/><Relationship Id="rId42" Type="http://schemas.openxmlformats.org/officeDocument/2006/relationships/image" Target="media/image18.wmf"/><Relationship Id="rId47" Type="http://schemas.openxmlformats.org/officeDocument/2006/relationships/oleObject" Target="embeddings/oleObject20.bin"/><Relationship Id="rId50" Type="http://schemas.openxmlformats.org/officeDocument/2006/relationships/image" Target="media/image22.wmf"/><Relationship Id="rId55" Type="http://schemas.openxmlformats.org/officeDocument/2006/relationships/oleObject" Target="embeddings/oleObject24.bin"/><Relationship Id="rId63" Type="http://schemas.openxmlformats.org/officeDocument/2006/relationships/oleObject" Target="embeddings/oleObject28.bin"/><Relationship Id="rId68" Type="http://schemas.openxmlformats.org/officeDocument/2006/relationships/oleObject" Target="embeddings/oleObject31.bin"/><Relationship Id="rId76" Type="http://schemas.openxmlformats.org/officeDocument/2006/relationships/image" Target="media/image34.wmf"/><Relationship Id="rId84" Type="http://schemas.openxmlformats.org/officeDocument/2006/relationships/image" Target="media/image38.png"/><Relationship Id="rId89" Type="http://schemas.openxmlformats.org/officeDocument/2006/relationships/image" Target="media/image43.emf"/><Relationship Id="rId7" Type="http://schemas.openxmlformats.org/officeDocument/2006/relationships/endnotes" Target="endnotes.xml"/><Relationship Id="rId71" Type="http://schemas.openxmlformats.org/officeDocument/2006/relationships/oleObject" Target="embeddings/oleObject33.bin"/><Relationship Id="rId9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oleObject" Target="embeddings/oleObject11.bin"/><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5.bin"/><Relationship Id="rId40" Type="http://schemas.openxmlformats.org/officeDocument/2006/relationships/image" Target="media/image17.wmf"/><Relationship Id="rId45" Type="http://schemas.openxmlformats.org/officeDocument/2006/relationships/oleObject" Target="embeddings/oleObject19.bin"/><Relationship Id="rId53" Type="http://schemas.openxmlformats.org/officeDocument/2006/relationships/oleObject" Target="embeddings/oleObject23.bin"/><Relationship Id="rId58" Type="http://schemas.openxmlformats.org/officeDocument/2006/relationships/image" Target="media/image26.wmf"/><Relationship Id="rId66" Type="http://schemas.openxmlformats.org/officeDocument/2006/relationships/oleObject" Target="embeddings/oleObject30.bin"/><Relationship Id="rId74" Type="http://schemas.openxmlformats.org/officeDocument/2006/relationships/image" Target="media/image33.wmf"/><Relationship Id="rId79" Type="http://schemas.openxmlformats.org/officeDocument/2006/relationships/image" Target="media/image35.wmf"/><Relationship Id="rId87" Type="http://schemas.openxmlformats.org/officeDocument/2006/relationships/image" Target="media/image41.emf"/><Relationship Id="rId5" Type="http://schemas.openxmlformats.org/officeDocument/2006/relationships/webSettings" Target="webSettings.xml"/><Relationship Id="rId61" Type="http://schemas.openxmlformats.org/officeDocument/2006/relationships/oleObject" Target="embeddings/oleObject27.bin"/><Relationship Id="rId82" Type="http://schemas.openxmlformats.org/officeDocument/2006/relationships/oleObject" Target="embeddings/oleObject39.bin"/><Relationship Id="rId90" Type="http://schemas.openxmlformats.org/officeDocument/2006/relationships/image" Target="media/image44.emf"/><Relationship Id="rId19" Type="http://schemas.openxmlformats.org/officeDocument/2006/relationships/oleObject" Target="embeddings/oleObject6.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oleObject" Target="embeddings/oleObject10.bin"/><Relationship Id="rId30" Type="http://schemas.openxmlformats.org/officeDocument/2006/relationships/image" Target="media/image12.wmf"/><Relationship Id="rId35" Type="http://schemas.openxmlformats.org/officeDocument/2006/relationships/oleObject" Target="embeddings/oleObject14.bin"/><Relationship Id="rId43" Type="http://schemas.openxmlformats.org/officeDocument/2006/relationships/oleObject" Target="embeddings/oleObject18.bin"/><Relationship Id="rId48" Type="http://schemas.openxmlformats.org/officeDocument/2006/relationships/image" Target="media/image21.wmf"/><Relationship Id="rId56" Type="http://schemas.openxmlformats.org/officeDocument/2006/relationships/image" Target="media/image25.wmf"/><Relationship Id="rId64" Type="http://schemas.openxmlformats.org/officeDocument/2006/relationships/image" Target="media/image29.wmf"/><Relationship Id="rId69" Type="http://schemas.openxmlformats.org/officeDocument/2006/relationships/image" Target="media/image31.wmf"/><Relationship Id="rId77" Type="http://schemas.openxmlformats.org/officeDocument/2006/relationships/oleObject" Target="embeddings/oleObject36.bin"/><Relationship Id="rId8" Type="http://schemas.openxmlformats.org/officeDocument/2006/relationships/image" Target="media/image1.wmf"/><Relationship Id="rId51" Type="http://schemas.openxmlformats.org/officeDocument/2006/relationships/oleObject" Target="embeddings/oleObject22.bin"/><Relationship Id="rId72" Type="http://schemas.openxmlformats.org/officeDocument/2006/relationships/image" Target="media/image32.wmf"/><Relationship Id="rId80" Type="http://schemas.openxmlformats.org/officeDocument/2006/relationships/oleObject" Target="embeddings/oleObject38.bin"/><Relationship Id="rId85" Type="http://schemas.openxmlformats.org/officeDocument/2006/relationships/image" Target="media/image39.png"/><Relationship Id="rId93"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3.bin"/><Relationship Id="rId38" Type="http://schemas.openxmlformats.org/officeDocument/2006/relationships/image" Target="media/image16.wmf"/><Relationship Id="rId46" Type="http://schemas.openxmlformats.org/officeDocument/2006/relationships/image" Target="media/image20.wmf"/><Relationship Id="rId59" Type="http://schemas.openxmlformats.org/officeDocument/2006/relationships/oleObject" Target="embeddings/oleObject26.bin"/><Relationship Id="rId67" Type="http://schemas.openxmlformats.org/officeDocument/2006/relationships/image" Target="media/image30.wmf"/><Relationship Id="rId20" Type="http://schemas.openxmlformats.org/officeDocument/2006/relationships/image" Target="media/image7.wmf"/><Relationship Id="rId41" Type="http://schemas.openxmlformats.org/officeDocument/2006/relationships/oleObject" Target="embeddings/oleObject17.bin"/><Relationship Id="rId54" Type="http://schemas.openxmlformats.org/officeDocument/2006/relationships/image" Target="media/image24.wmf"/><Relationship Id="rId62" Type="http://schemas.openxmlformats.org/officeDocument/2006/relationships/image" Target="media/image28.wmf"/><Relationship Id="rId70" Type="http://schemas.openxmlformats.org/officeDocument/2006/relationships/oleObject" Target="embeddings/oleObject32.bin"/><Relationship Id="rId75" Type="http://schemas.openxmlformats.org/officeDocument/2006/relationships/oleObject" Target="embeddings/oleObject35.bin"/><Relationship Id="rId83" Type="http://schemas.openxmlformats.org/officeDocument/2006/relationships/image" Target="media/image37.emf"/><Relationship Id="rId88" Type="http://schemas.openxmlformats.org/officeDocument/2006/relationships/image" Target="media/image42.emf"/><Relationship Id="rId91" Type="http://schemas.openxmlformats.org/officeDocument/2006/relationships/image" Target="media/image45.e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oleObject" Target="embeddings/oleObject21.bin"/><Relationship Id="rId57" Type="http://schemas.openxmlformats.org/officeDocument/2006/relationships/oleObject" Target="embeddings/oleObject25.bin"/><Relationship Id="rId10" Type="http://schemas.openxmlformats.org/officeDocument/2006/relationships/image" Target="media/image2.wmf"/><Relationship Id="rId31" Type="http://schemas.openxmlformats.org/officeDocument/2006/relationships/oleObject" Target="embeddings/oleObject12.bin"/><Relationship Id="rId44" Type="http://schemas.openxmlformats.org/officeDocument/2006/relationships/image" Target="media/image19.wmf"/><Relationship Id="rId52" Type="http://schemas.openxmlformats.org/officeDocument/2006/relationships/image" Target="media/image23.wmf"/><Relationship Id="rId60" Type="http://schemas.openxmlformats.org/officeDocument/2006/relationships/image" Target="media/image27.wmf"/><Relationship Id="rId65" Type="http://schemas.openxmlformats.org/officeDocument/2006/relationships/oleObject" Target="embeddings/oleObject29.bin"/><Relationship Id="rId73" Type="http://schemas.openxmlformats.org/officeDocument/2006/relationships/oleObject" Target="embeddings/oleObject34.bin"/><Relationship Id="rId78" Type="http://schemas.openxmlformats.org/officeDocument/2006/relationships/oleObject" Target="embeddings/oleObject37.bin"/><Relationship Id="rId81" Type="http://schemas.openxmlformats.org/officeDocument/2006/relationships/image" Target="media/image36.wmf"/><Relationship Id="rId86" Type="http://schemas.openxmlformats.org/officeDocument/2006/relationships/image" Target="media/image40.emf"/><Relationship Id="rId9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s>
</file>

<file path=word/_rels/header1.xml.rels><?xml version="1.0" encoding="UTF-8" standalone="yes"?>
<Relationships xmlns="http://schemas.openxmlformats.org/package/2006/relationships"><Relationship Id="rId1" Type="http://schemas.openxmlformats.org/officeDocument/2006/relationships/image" Target="media/image46.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B08251-8882-4ECD-A138-2E50331F5F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285</TotalTime>
  <Pages>1</Pages>
  <Words>4310</Words>
  <Characters>24568</Characters>
  <Application>Microsoft Office Word</Application>
  <DocSecurity>0</DocSecurity>
  <Lines>204</Lines>
  <Paragraphs>57</Paragraphs>
  <ScaleCrop>false</ScaleCrop>
  <HeadingPairs>
    <vt:vector size="6" baseType="variant">
      <vt:variant>
        <vt:lpstr>タイトル</vt:lpstr>
      </vt:variant>
      <vt:variant>
        <vt:i4>1</vt:i4>
      </vt:variant>
      <vt:variant>
        <vt:lpstr>Titre</vt:lpstr>
      </vt:variant>
      <vt:variant>
        <vt:i4>1</vt:i4>
      </vt:variant>
      <vt:variant>
        <vt:lpstr>Title</vt:lpstr>
      </vt:variant>
      <vt:variant>
        <vt:i4>1</vt:i4>
      </vt:variant>
    </vt:vector>
  </HeadingPairs>
  <TitlesOfParts>
    <vt:vector size="3" baseType="lpstr">
      <vt:lpstr>Preparation and Submission of a Manuscript for the Proceedings</vt:lpstr>
      <vt:lpstr>Preparation and Submission of a Manuscript for the Proceedings</vt:lpstr>
      <vt:lpstr>Preparation and Submission of a Manuscript for the Proceedings</vt:lpstr>
    </vt:vector>
  </TitlesOfParts>
  <Company>IAEA</Company>
  <LinksUpToDate>false</LinksUpToDate>
  <CharactersWithSpaces>28821</CharactersWithSpaces>
  <SharedDoc>false</SharedDoc>
  <HLinks>
    <vt:vector size="12" baseType="variant">
      <vt:variant>
        <vt:i4>5374032</vt:i4>
      </vt:variant>
      <vt:variant>
        <vt:i4>6</vt:i4>
      </vt:variant>
      <vt:variant>
        <vt:i4>0</vt:i4>
      </vt:variant>
      <vt:variant>
        <vt:i4>5</vt:i4>
      </vt:variant>
      <vt:variant>
        <vt:lpwstr>http://www.hanford.gov/techmgmt/factsheets/deploys/fogger.htm</vt:lpwstr>
      </vt:variant>
      <vt:variant>
        <vt:lpwstr/>
      </vt:variant>
      <vt:variant>
        <vt:i4>2031634</vt:i4>
      </vt:variant>
      <vt:variant>
        <vt:i4>3</vt:i4>
      </vt:variant>
      <vt:variant>
        <vt:i4>0</vt:i4>
      </vt:variant>
      <vt:variant>
        <vt:i4>5</vt:i4>
      </vt:variant>
      <vt:variant>
        <vt:lpwstr>http://www.iaea.org/programmes/ripc/physics/fec1998/html/fec1998.htm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Preparation and Submission of a Manuscript for the Proceedings</dc:title>
  <dc:subject/>
  <dc:creator>Schneider Ursula</dc:creator>
  <cp:keywords/>
  <cp:lastModifiedBy>T0697789</cp:lastModifiedBy>
  <cp:revision>38</cp:revision>
  <cp:lastPrinted>2008-06-26T07:21:00Z</cp:lastPrinted>
  <dcterms:created xsi:type="dcterms:W3CDTF">2018-02-20T05:39:00Z</dcterms:created>
  <dcterms:modified xsi:type="dcterms:W3CDTF">2018-02-28T01:01:00Z</dcterms:modified>
</cp:coreProperties>
</file>